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4A" w:rsidRPr="005D3F25" w:rsidRDefault="00237E4A" w:rsidP="005D3F25">
      <w:pPr>
        <w:widowControl w:val="0"/>
        <w:tabs>
          <w:tab w:val="left" w:pos="112"/>
        </w:tabs>
        <w:autoSpaceDE w:val="0"/>
        <w:autoSpaceDN w:val="0"/>
        <w:adjustRightInd w:val="0"/>
        <w:spacing w:before="120" w:after="0" w:line="240" w:lineRule="auto"/>
        <w:ind w:left="6" w:hanging="6"/>
        <w:jc w:val="center"/>
        <w:rPr>
          <w:rFonts w:ascii="Verdana" w:hAnsi="Verdana"/>
          <w:b/>
          <w:color w:val="000080"/>
          <w:sz w:val="52"/>
          <w:szCs w:val="52"/>
          <w:lang w:val="es-ES_tradnl"/>
        </w:rPr>
      </w:pPr>
      <w:bookmarkStart w:id="0" w:name="_Toc180369272"/>
      <w:bookmarkStart w:id="1" w:name="_Toc180369393"/>
    </w:p>
    <w:p w:rsidR="00237E4A" w:rsidRPr="005D3F25" w:rsidRDefault="00237E4A" w:rsidP="005D3F25">
      <w:pPr>
        <w:widowControl w:val="0"/>
        <w:tabs>
          <w:tab w:val="left" w:pos="112"/>
        </w:tabs>
        <w:autoSpaceDE w:val="0"/>
        <w:autoSpaceDN w:val="0"/>
        <w:adjustRightInd w:val="0"/>
        <w:spacing w:before="120" w:after="0" w:line="240" w:lineRule="auto"/>
        <w:ind w:left="6" w:hanging="6"/>
        <w:jc w:val="center"/>
        <w:rPr>
          <w:rFonts w:ascii="Verdana" w:hAnsi="Verdana"/>
          <w:b/>
          <w:color w:val="000080"/>
          <w:sz w:val="52"/>
          <w:szCs w:val="52"/>
          <w:lang w:val="es-ES_tradnl"/>
        </w:rPr>
      </w:pPr>
    </w:p>
    <w:p w:rsidR="00237E4A" w:rsidRPr="005D3F25" w:rsidRDefault="00237E4A" w:rsidP="005D3F25">
      <w:pPr>
        <w:widowControl w:val="0"/>
        <w:tabs>
          <w:tab w:val="left" w:pos="112"/>
        </w:tabs>
        <w:autoSpaceDE w:val="0"/>
        <w:autoSpaceDN w:val="0"/>
        <w:adjustRightInd w:val="0"/>
        <w:spacing w:before="120" w:after="0" w:line="240" w:lineRule="auto"/>
        <w:ind w:left="6" w:hanging="6"/>
        <w:jc w:val="center"/>
        <w:rPr>
          <w:rFonts w:ascii="Verdana" w:hAnsi="Verdana"/>
          <w:b/>
          <w:color w:val="000080"/>
          <w:sz w:val="52"/>
          <w:szCs w:val="52"/>
          <w:lang w:val="es-ES_tradnl"/>
        </w:rPr>
      </w:pPr>
    </w:p>
    <w:p w:rsidR="00237E4A" w:rsidRPr="005D3F25" w:rsidRDefault="00237E4A" w:rsidP="005D3F25">
      <w:pPr>
        <w:widowControl w:val="0"/>
        <w:tabs>
          <w:tab w:val="left" w:pos="112"/>
        </w:tabs>
        <w:autoSpaceDE w:val="0"/>
        <w:autoSpaceDN w:val="0"/>
        <w:adjustRightInd w:val="0"/>
        <w:spacing w:before="120" w:after="0" w:line="240" w:lineRule="auto"/>
        <w:ind w:left="6" w:hanging="6"/>
        <w:jc w:val="center"/>
        <w:rPr>
          <w:rFonts w:ascii="Verdana" w:hAnsi="Verdana"/>
          <w:b/>
          <w:color w:val="000080"/>
          <w:sz w:val="40"/>
          <w:szCs w:val="40"/>
          <w:lang w:val="en-US"/>
        </w:rPr>
      </w:pPr>
      <w:r w:rsidRPr="005D3F25">
        <w:rPr>
          <w:rFonts w:ascii="Verdana" w:hAnsi="Verdana"/>
          <w:b/>
          <w:color w:val="000080"/>
          <w:sz w:val="40"/>
          <w:szCs w:val="40"/>
          <w:lang w:val="en-US"/>
        </w:rPr>
        <w:t xml:space="preserve">Minutes </w:t>
      </w:r>
      <w:r w:rsidRPr="005D3F25">
        <w:rPr>
          <w:rFonts w:ascii="Verdana" w:hAnsi="Verdana"/>
          <w:b/>
          <w:color w:val="000080"/>
          <w:sz w:val="40"/>
          <w:szCs w:val="40"/>
          <w:lang w:val="en-US"/>
        </w:rPr>
        <w:br/>
        <w:t xml:space="preserve">Inter-Agency Technical Committee Meeting </w:t>
      </w:r>
    </w:p>
    <w:p w:rsidR="00237E4A" w:rsidRPr="005D3F25" w:rsidRDefault="00237E4A" w:rsidP="005D3F25">
      <w:pPr>
        <w:widowControl w:val="0"/>
        <w:tabs>
          <w:tab w:val="left" w:pos="112"/>
        </w:tabs>
        <w:autoSpaceDE w:val="0"/>
        <w:autoSpaceDN w:val="0"/>
        <w:adjustRightInd w:val="0"/>
        <w:spacing w:before="120" w:after="0" w:line="240" w:lineRule="auto"/>
        <w:ind w:left="6" w:hanging="6"/>
        <w:jc w:val="center"/>
        <w:rPr>
          <w:rFonts w:ascii="Verdana" w:hAnsi="Verdana"/>
          <w:b/>
          <w:color w:val="000080"/>
          <w:sz w:val="40"/>
          <w:szCs w:val="40"/>
          <w:lang w:val="es-ES_tradnl"/>
        </w:rPr>
      </w:pPr>
      <w:proofErr w:type="spellStart"/>
      <w:r w:rsidRPr="005D3F25">
        <w:rPr>
          <w:rFonts w:ascii="Verdana" w:hAnsi="Verdana"/>
          <w:b/>
          <w:color w:val="000080"/>
          <w:sz w:val="40"/>
          <w:szCs w:val="40"/>
          <w:lang w:val="es-ES_tradnl"/>
        </w:rPr>
        <w:t>July</w:t>
      </w:r>
      <w:proofErr w:type="spellEnd"/>
      <w:r w:rsidRPr="005D3F25">
        <w:rPr>
          <w:rFonts w:ascii="Verdana" w:hAnsi="Verdana"/>
          <w:b/>
          <w:color w:val="000080"/>
          <w:sz w:val="40"/>
          <w:szCs w:val="40"/>
          <w:lang w:val="es-ES_tradnl"/>
        </w:rPr>
        <w:t xml:space="preserve"> 18-19, 2011</w:t>
      </w:r>
    </w:p>
    <w:p w:rsidR="00237E4A" w:rsidRPr="005D3F25" w:rsidRDefault="00237E4A" w:rsidP="005D3F25">
      <w:pPr>
        <w:spacing w:before="120" w:after="0" w:line="240" w:lineRule="auto"/>
        <w:ind w:left="6" w:hanging="6"/>
        <w:rPr>
          <w:rFonts w:ascii="Verdana" w:hAnsi="Verdana"/>
          <w:b/>
          <w:bCs/>
          <w:color w:val="4F81BD"/>
          <w:sz w:val="26"/>
          <w:szCs w:val="26"/>
          <w:lang w:val="es-ES_tradnl"/>
        </w:rPr>
      </w:pPr>
    </w:p>
    <w:p w:rsidR="00237E4A" w:rsidRPr="005D3F25" w:rsidRDefault="00237E4A" w:rsidP="005D3F25">
      <w:pPr>
        <w:spacing w:before="120" w:after="0" w:line="240" w:lineRule="auto"/>
        <w:ind w:left="6" w:hanging="6"/>
        <w:rPr>
          <w:rFonts w:ascii="Verdana" w:hAnsi="Verdana"/>
          <w:b/>
          <w:bCs/>
          <w:color w:val="000000"/>
          <w:lang w:val="es-ES_tradnl" w:eastAsia="es-PA"/>
        </w:rPr>
      </w:pPr>
      <w:r w:rsidRPr="005D3F25">
        <w:rPr>
          <w:rFonts w:ascii="Verdana" w:hAnsi="Verdana"/>
          <w:color w:val="000000"/>
          <w:lang w:val="es-ES_tradnl" w:eastAsia="es-PA"/>
        </w:rPr>
        <w:br w:type="page"/>
      </w:r>
    </w:p>
    <w:p w:rsidR="00715F07" w:rsidRDefault="00715F07" w:rsidP="0044042C">
      <w:pPr>
        <w:pStyle w:val="Ttulo2b"/>
        <w:spacing w:before="120" w:after="0"/>
        <w:ind w:left="6" w:hanging="6"/>
        <w:outlineLvl w:val="9"/>
      </w:pPr>
      <w:bookmarkStart w:id="2" w:name="_Toc311785172"/>
      <w:r w:rsidRPr="005D3F25">
        <w:lastRenderedPageBreak/>
        <w:t>Contents</w:t>
      </w:r>
      <w:bookmarkEnd w:id="2"/>
    </w:p>
    <w:p w:rsidR="00464B13" w:rsidRPr="00464B13" w:rsidRDefault="0094648C" w:rsidP="00464B13">
      <w:pPr>
        <w:pStyle w:val="TDC2"/>
        <w:tabs>
          <w:tab w:val="right" w:leader="dot" w:pos="8828"/>
        </w:tabs>
        <w:ind w:left="0"/>
        <w:rPr>
          <w:noProof/>
          <w:sz w:val="20"/>
          <w:szCs w:val="20"/>
        </w:rPr>
      </w:pPr>
      <w:r>
        <w:rPr>
          <w:rFonts w:ascii="Verdana" w:hAnsi="Verdana"/>
          <w:color w:val="000000"/>
          <w:lang w:val="es-ES_tradnl" w:eastAsia="es-PA"/>
        </w:rPr>
        <w:fldChar w:fldCharType="begin"/>
      </w:r>
      <w:r w:rsidR="00464B13">
        <w:rPr>
          <w:rFonts w:ascii="Verdana" w:hAnsi="Verdana"/>
          <w:color w:val="000000"/>
          <w:lang w:val="es-ES_tradnl" w:eastAsia="es-PA"/>
        </w:rPr>
        <w:instrText xml:space="preserve"> TOC \o "1-3" \h \z \u </w:instrText>
      </w:r>
      <w:r>
        <w:rPr>
          <w:rFonts w:ascii="Verdana" w:hAnsi="Verdana"/>
          <w:color w:val="000000"/>
          <w:lang w:val="es-ES_tradnl" w:eastAsia="es-PA"/>
        </w:rPr>
        <w:fldChar w:fldCharType="separate"/>
      </w:r>
      <w:hyperlink w:anchor="_Toc311785173" w:history="1">
        <w:r w:rsidR="00464B13" w:rsidRPr="00464B13">
          <w:rPr>
            <w:rStyle w:val="Hipervnculo"/>
            <w:rFonts w:ascii="Verdana" w:hAnsi="Verdana"/>
            <w:b/>
            <w:noProof/>
            <w:sz w:val="20"/>
            <w:szCs w:val="20"/>
            <w:lang w:val="es-ES_tradnl" w:eastAsia="es-PA"/>
          </w:rPr>
          <w:t>Background</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_Toc311785173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2</w:t>
        </w:r>
        <w:r w:rsidRPr="00464B13">
          <w:rPr>
            <w:noProof/>
            <w:webHidden/>
            <w:sz w:val="20"/>
            <w:szCs w:val="20"/>
          </w:rPr>
          <w:fldChar w:fldCharType="end"/>
        </w:r>
      </w:hyperlink>
    </w:p>
    <w:p w:rsidR="00464B13" w:rsidRPr="00464B13" w:rsidRDefault="0094648C">
      <w:pPr>
        <w:pStyle w:val="TDC1"/>
        <w:tabs>
          <w:tab w:val="right" w:leader="dot" w:pos="8828"/>
        </w:tabs>
        <w:rPr>
          <w:noProof/>
          <w:sz w:val="20"/>
          <w:szCs w:val="20"/>
        </w:rPr>
      </w:pPr>
      <w:hyperlink w:anchor="_Toc311785174" w:history="1">
        <w:r w:rsidR="00464B13" w:rsidRPr="00464B13">
          <w:rPr>
            <w:rStyle w:val="Hipervnculo"/>
            <w:rFonts w:ascii="Verdana" w:hAnsi="Verdana"/>
            <w:b/>
            <w:noProof/>
            <w:sz w:val="20"/>
            <w:szCs w:val="20"/>
            <w:lang w:val="en-US" w:eastAsia="es-PA"/>
          </w:rPr>
          <w:t>Participation</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_Toc311785174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2</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75" w:history="1">
        <w:r w:rsidR="00464B13" w:rsidRPr="00464B13">
          <w:rPr>
            <w:rStyle w:val="Hipervnculo"/>
            <w:rFonts w:ascii="Verdana" w:hAnsi="Verdana"/>
            <w:noProof/>
            <w:sz w:val="20"/>
            <w:szCs w:val="20"/>
            <w:lang w:val="en-US" w:eastAsia="es-PA"/>
          </w:rPr>
          <w:t>Welcome</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_Toc311785175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2</w:t>
        </w:r>
        <w:r w:rsidRPr="00464B13">
          <w:rPr>
            <w:noProof/>
            <w:webHidden/>
            <w:sz w:val="20"/>
            <w:szCs w:val="20"/>
          </w:rPr>
          <w:fldChar w:fldCharType="end"/>
        </w:r>
      </w:hyperlink>
    </w:p>
    <w:p w:rsidR="00464B13" w:rsidRPr="00464B13" w:rsidRDefault="0094648C">
      <w:pPr>
        <w:pStyle w:val="TDC1"/>
        <w:tabs>
          <w:tab w:val="right" w:leader="dot" w:pos="8828"/>
        </w:tabs>
        <w:rPr>
          <w:noProof/>
          <w:sz w:val="20"/>
          <w:szCs w:val="20"/>
        </w:rPr>
      </w:pPr>
      <w:hyperlink w:anchor="_Toc311785176" w:history="1">
        <w:r w:rsidR="00464B13" w:rsidRPr="00464B13">
          <w:rPr>
            <w:rStyle w:val="Hipervnculo"/>
            <w:rFonts w:ascii="Verdana" w:hAnsi="Verdana"/>
            <w:b/>
            <w:noProof/>
            <w:sz w:val="20"/>
            <w:szCs w:val="20"/>
            <w:lang w:val="en-US" w:eastAsia="es-PA"/>
          </w:rPr>
          <w:t>Beginning of the meeting with a brief historic perspective on the Forum of Ministers of the Environment of Latin America and the Caribbean</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_Toc311785176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2</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77" w:history="1">
        <w:r w:rsidR="00464B13" w:rsidRPr="00464B13">
          <w:rPr>
            <w:rStyle w:val="Hipervnculo"/>
            <w:rFonts w:ascii="Verdana" w:hAnsi="Verdana"/>
            <w:noProof/>
            <w:sz w:val="20"/>
            <w:szCs w:val="20"/>
            <w:lang w:val="en-US" w:eastAsia="es-PA"/>
          </w:rPr>
          <w:t>Experience of the Inter-Agency Technical Committee in Support to the Forum of Ministers of the Environment of Latin America and the Caribbean</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_Toc311785177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4</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78" w:history="1">
        <w:r w:rsidR="00464B13" w:rsidRPr="00464B13">
          <w:rPr>
            <w:rStyle w:val="Hipervnculo"/>
            <w:rFonts w:ascii="Verdana" w:hAnsi="Verdana"/>
            <w:noProof/>
            <w:sz w:val="20"/>
            <w:szCs w:val="20"/>
            <w:lang w:val="en-US"/>
          </w:rPr>
          <w:t>Perspective of other regional fora regarding the environment</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_Toc311785178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5</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79" w:history="1">
        <w:r w:rsidR="00464B13" w:rsidRPr="00464B13">
          <w:rPr>
            <w:rStyle w:val="Hipervnculo"/>
            <w:rFonts w:ascii="Verdana" w:hAnsi="Verdana"/>
            <w:noProof/>
            <w:sz w:val="20"/>
            <w:szCs w:val="20"/>
            <w:lang w:val="en-US"/>
          </w:rPr>
          <w:t>Dialogue on alternatives to enhance the relevance of the Forum of the Ministers of Environment of Latin America and the Caribbean</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_Toc311785179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6</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80" w:history="1">
        <w:r w:rsidR="00464B13" w:rsidRPr="00464B13">
          <w:rPr>
            <w:rStyle w:val="Hipervnculo"/>
            <w:rFonts w:ascii="Verdana" w:hAnsi="Verdana"/>
            <w:noProof/>
            <w:sz w:val="20"/>
            <w:szCs w:val="20"/>
            <w:lang w:val="en-US"/>
          </w:rPr>
          <w:t>Dialogue on ways that the Inter-Agency Technical Committee could contribute more significantly to the Forum of Ministers of Environment of Latin America and the Caribbean</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_Toc311785180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8</w:t>
        </w:r>
        <w:r w:rsidRPr="00464B13">
          <w:rPr>
            <w:noProof/>
            <w:webHidden/>
            <w:sz w:val="20"/>
            <w:szCs w:val="20"/>
          </w:rPr>
          <w:fldChar w:fldCharType="end"/>
        </w:r>
      </w:hyperlink>
    </w:p>
    <w:p w:rsidR="00464B13" w:rsidRPr="00464B13" w:rsidRDefault="0094648C">
      <w:pPr>
        <w:pStyle w:val="TDC1"/>
        <w:tabs>
          <w:tab w:val="right" w:leader="dot" w:pos="8828"/>
        </w:tabs>
        <w:rPr>
          <w:noProof/>
          <w:sz w:val="20"/>
          <w:szCs w:val="20"/>
        </w:rPr>
      </w:pPr>
      <w:hyperlink w:anchor="_Toc311785181" w:history="1">
        <w:r w:rsidR="00464B13" w:rsidRPr="00464B13">
          <w:rPr>
            <w:rStyle w:val="Hipervnculo"/>
            <w:rFonts w:ascii="Verdana" w:hAnsi="Verdana"/>
            <w:b/>
            <w:noProof/>
            <w:sz w:val="20"/>
            <w:szCs w:val="20"/>
            <w:lang w:val="en-US"/>
          </w:rPr>
          <w:t>Conclusions and Agreements</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_Toc311785181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10</w:t>
        </w:r>
        <w:r w:rsidRPr="00464B13">
          <w:rPr>
            <w:noProof/>
            <w:webHidden/>
            <w:sz w:val="20"/>
            <w:szCs w:val="20"/>
          </w:rPr>
          <w:fldChar w:fldCharType="end"/>
        </w:r>
      </w:hyperlink>
    </w:p>
    <w:p w:rsidR="00464B13" w:rsidRPr="00464B13" w:rsidRDefault="0094648C">
      <w:pPr>
        <w:pStyle w:val="TDC1"/>
        <w:tabs>
          <w:tab w:val="right" w:leader="dot" w:pos="8828"/>
        </w:tabs>
        <w:rPr>
          <w:noProof/>
          <w:sz w:val="20"/>
          <w:szCs w:val="20"/>
        </w:rPr>
      </w:pPr>
      <w:hyperlink w:anchor="_Toc311785182" w:history="1">
        <w:r w:rsidR="00464B13" w:rsidRPr="00464B13">
          <w:rPr>
            <w:rStyle w:val="Hipervnculo"/>
            <w:rFonts w:ascii="Verdana" w:hAnsi="Verdana" w:cs="Arial"/>
            <w:b/>
            <w:noProof/>
            <w:sz w:val="20"/>
            <w:szCs w:val="20"/>
            <w:lang w:val="es-ES_tradnl"/>
          </w:rPr>
          <w:t>ANNEXES</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_Toc311785182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11</w:t>
        </w:r>
        <w:r w:rsidRPr="00464B13">
          <w:rPr>
            <w:noProof/>
            <w:webHidden/>
            <w:sz w:val="20"/>
            <w:szCs w:val="20"/>
          </w:rPr>
          <w:fldChar w:fldCharType="end"/>
        </w:r>
      </w:hyperlink>
    </w:p>
    <w:p w:rsidR="00464B13" w:rsidRPr="00464B13" w:rsidRDefault="0094648C">
      <w:pPr>
        <w:pStyle w:val="TDC2"/>
        <w:tabs>
          <w:tab w:val="right" w:leader="dot" w:pos="8828"/>
        </w:tabs>
        <w:rPr>
          <w:noProof/>
          <w:sz w:val="20"/>
          <w:szCs w:val="20"/>
        </w:rPr>
      </w:pPr>
      <w:hyperlink w:anchor="_Toc311785183" w:history="1">
        <w:r w:rsidR="00464B13" w:rsidRPr="00464B13">
          <w:rPr>
            <w:rStyle w:val="Hipervnculo"/>
            <w:rFonts w:ascii="Verdana" w:hAnsi="Verdana"/>
            <w:noProof/>
            <w:sz w:val="20"/>
            <w:szCs w:val="20"/>
            <w:lang w:val="en-US"/>
          </w:rPr>
          <w:t>Annex I: List of participants</w:t>
        </w:r>
        <w:r w:rsidR="00464B13" w:rsidRPr="00464B13">
          <w:rPr>
            <w:noProof/>
            <w:webHidden/>
            <w:sz w:val="20"/>
            <w:szCs w:val="20"/>
          </w:rPr>
          <w:tab/>
        </w:r>
        <w:r w:rsidRPr="00464B13">
          <w:rPr>
            <w:noProof/>
            <w:webHidden/>
            <w:sz w:val="20"/>
            <w:szCs w:val="20"/>
          </w:rPr>
          <w:fldChar w:fldCharType="begin"/>
        </w:r>
        <w:r w:rsidR="00464B13" w:rsidRPr="00464B13">
          <w:rPr>
            <w:noProof/>
            <w:webHidden/>
            <w:sz w:val="20"/>
            <w:szCs w:val="20"/>
          </w:rPr>
          <w:instrText xml:space="preserve"> PAGEREF _Toc311785183 \h </w:instrText>
        </w:r>
        <w:r w:rsidRPr="00464B13">
          <w:rPr>
            <w:noProof/>
            <w:webHidden/>
            <w:sz w:val="20"/>
            <w:szCs w:val="20"/>
          </w:rPr>
        </w:r>
        <w:r w:rsidRPr="00464B13">
          <w:rPr>
            <w:noProof/>
            <w:webHidden/>
            <w:sz w:val="20"/>
            <w:szCs w:val="20"/>
          </w:rPr>
          <w:fldChar w:fldCharType="separate"/>
        </w:r>
        <w:r w:rsidR="00464B13" w:rsidRPr="00464B13">
          <w:rPr>
            <w:noProof/>
            <w:webHidden/>
            <w:sz w:val="20"/>
            <w:szCs w:val="20"/>
          </w:rPr>
          <w:t>12</w:t>
        </w:r>
        <w:r w:rsidRPr="00464B13">
          <w:rPr>
            <w:noProof/>
            <w:webHidden/>
            <w:sz w:val="20"/>
            <w:szCs w:val="20"/>
          </w:rPr>
          <w:fldChar w:fldCharType="end"/>
        </w:r>
      </w:hyperlink>
    </w:p>
    <w:p w:rsidR="0044042C" w:rsidRPr="0044042C" w:rsidRDefault="0094648C" w:rsidP="0044042C">
      <w:pPr>
        <w:rPr>
          <w:rFonts w:ascii="Verdana" w:hAnsi="Verdana"/>
          <w:color w:val="000000"/>
          <w:lang w:val="es-ES_tradnl" w:eastAsia="es-PA"/>
        </w:rPr>
      </w:pPr>
      <w:r>
        <w:rPr>
          <w:rFonts w:ascii="Verdana" w:hAnsi="Verdana"/>
          <w:color w:val="000000"/>
          <w:lang w:val="es-ES_tradnl" w:eastAsia="es-PA"/>
        </w:rPr>
        <w:fldChar w:fldCharType="end"/>
      </w:r>
    </w:p>
    <w:p w:rsidR="00715F07" w:rsidRPr="005D3F25" w:rsidRDefault="00715F07" w:rsidP="005D3F25">
      <w:pPr>
        <w:spacing w:before="120" w:after="0" w:line="240" w:lineRule="auto"/>
        <w:ind w:left="6" w:hanging="6"/>
        <w:jc w:val="center"/>
        <w:rPr>
          <w:rFonts w:ascii="Verdana" w:eastAsia="Times New Roman" w:hAnsi="Verdana"/>
          <w:b/>
          <w:bCs/>
          <w:color w:val="000000"/>
          <w:lang w:val="es-ES_tradnl" w:eastAsia="es-PA"/>
        </w:rPr>
      </w:pPr>
      <w:r w:rsidRPr="005D3F25">
        <w:rPr>
          <w:rFonts w:ascii="Verdana" w:hAnsi="Verdana"/>
          <w:color w:val="000000"/>
          <w:lang w:val="es-ES_tradnl" w:eastAsia="es-PA"/>
        </w:rPr>
        <w:br w:type="page"/>
      </w:r>
    </w:p>
    <w:p w:rsidR="00237E4A" w:rsidRPr="0044042C" w:rsidRDefault="00237E4A" w:rsidP="00F10331">
      <w:pPr>
        <w:pStyle w:val="Ttulo1"/>
        <w:jc w:val="left"/>
        <w:rPr>
          <w:rFonts w:ascii="Verdana" w:hAnsi="Verdana"/>
          <w:b/>
          <w:i w:val="0"/>
          <w:smallCaps w:val="0"/>
          <w:color w:val="000000"/>
          <w:szCs w:val="22"/>
          <w:lang w:val="es-ES_tradnl" w:eastAsia="es-PA"/>
        </w:rPr>
      </w:pPr>
      <w:bookmarkStart w:id="3" w:name="_Toc311785173"/>
      <w:proofErr w:type="spellStart"/>
      <w:r w:rsidRPr="0044042C">
        <w:rPr>
          <w:rFonts w:ascii="Verdana" w:hAnsi="Verdana"/>
          <w:b/>
          <w:i w:val="0"/>
          <w:smallCaps w:val="0"/>
          <w:color w:val="000000"/>
          <w:szCs w:val="22"/>
          <w:lang w:val="es-ES_tradnl" w:eastAsia="es-PA"/>
        </w:rPr>
        <w:lastRenderedPageBreak/>
        <w:t>Background</w:t>
      </w:r>
      <w:bookmarkEnd w:id="0"/>
      <w:bookmarkEnd w:id="1"/>
      <w:bookmarkEnd w:id="3"/>
      <w:proofErr w:type="spellEnd"/>
    </w:p>
    <w:p w:rsidR="00237E4A" w:rsidRPr="005D3F25" w:rsidRDefault="00237E4A" w:rsidP="005D3F25">
      <w:pPr>
        <w:pStyle w:val="Texto"/>
        <w:ind w:left="6" w:hanging="6"/>
        <w:rPr>
          <w:lang w:val="en-US"/>
        </w:rPr>
      </w:pPr>
      <w:r w:rsidRPr="005D3F25">
        <w:rPr>
          <w:lang w:val="en-US"/>
        </w:rPr>
        <w:t xml:space="preserve">In </w:t>
      </w:r>
      <w:r w:rsidR="00CF54C1" w:rsidRPr="005D3F25">
        <w:rPr>
          <w:lang w:val="en-US"/>
        </w:rPr>
        <w:t>compliance</w:t>
      </w:r>
      <w:r w:rsidRPr="005D3F25">
        <w:rPr>
          <w:lang w:val="en-US"/>
        </w:rPr>
        <w:t xml:space="preserve"> with the mandate conferred by the Forum of Ministers, the Agencies comprising the Inter-Agency Technical Committee (ITC) have been working in a coordinated manner, providing technical and operative advisory services for the implementation of the regional agenda</w:t>
      </w:r>
      <w:r w:rsidR="003F6317" w:rsidRPr="005D3F25">
        <w:rPr>
          <w:lang w:val="en-US"/>
        </w:rPr>
        <w:t xml:space="preserve"> of the Forum</w:t>
      </w:r>
      <w:r w:rsidRPr="005D3F25">
        <w:rPr>
          <w:lang w:val="en-US"/>
        </w:rPr>
        <w:t>.</w:t>
      </w:r>
    </w:p>
    <w:p w:rsidR="00237E4A" w:rsidRPr="005D3F25" w:rsidRDefault="00237E4A" w:rsidP="005D3F25">
      <w:pPr>
        <w:pStyle w:val="Texto"/>
        <w:ind w:left="6" w:hanging="6"/>
        <w:rPr>
          <w:lang w:val="en-US"/>
        </w:rPr>
      </w:pPr>
      <w:r w:rsidRPr="005D3F25">
        <w:rPr>
          <w:lang w:val="en-US"/>
        </w:rPr>
        <w:t xml:space="preserve">During </w:t>
      </w:r>
      <w:r w:rsidR="00CF54C1" w:rsidRPr="005D3F25">
        <w:rPr>
          <w:lang w:val="en-US"/>
        </w:rPr>
        <w:t>recent</w:t>
      </w:r>
      <w:r w:rsidRPr="005D3F25">
        <w:rPr>
          <w:lang w:val="en-US"/>
        </w:rPr>
        <w:t xml:space="preserve"> years, the ITC has been in the process of revising its experiences in order to improve its support to the Forum of Ministers.  This process has been articulated based on the changing dynamics of the political, economic, and institutional context</w:t>
      </w:r>
      <w:r w:rsidR="00CF54C1" w:rsidRPr="005D3F25">
        <w:rPr>
          <w:lang w:val="en-US"/>
        </w:rPr>
        <w:t xml:space="preserve"> of the region</w:t>
      </w:r>
      <w:r w:rsidRPr="005D3F25">
        <w:rPr>
          <w:lang w:val="en-US"/>
        </w:rPr>
        <w:t>, as well as its effects on the capacities and needs of the members of the Forum and the ITC agencies.</w:t>
      </w:r>
    </w:p>
    <w:p w:rsidR="00237E4A" w:rsidRPr="005D3F25" w:rsidRDefault="00237E4A" w:rsidP="005D3F25">
      <w:pPr>
        <w:pStyle w:val="Texto"/>
        <w:ind w:left="6" w:hanging="6"/>
        <w:rPr>
          <w:lang w:val="en-US"/>
        </w:rPr>
      </w:pPr>
      <w:r w:rsidRPr="005D3F25">
        <w:rPr>
          <w:lang w:val="en-US"/>
        </w:rPr>
        <w:t xml:space="preserve">It is in this context that the Secretariat of the Forum of Ministers convened a meeting of the ITC agencies on </w:t>
      </w:r>
      <w:r w:rsidR="003F6317" w:rsidRPr="005D3F25">
        <w:rPr>
          <w:lang w:val="en-US"/>
        </w:rPr>
        <w:t xml:space="preserve">18 and 19 </w:t>
      </w:r>
      <w:r w:rsidRPr="005D3F25">
        <w:rPr>
          <w:lang w:val="en-US"/>
        </w:rPr>
        <w:t>July, 2011.  At this meeting, the ITC agencies analyzed the future role</w:t>
      </w:r>
      <w:r w:rsidR="003F6317" w:rsidRPr="005D3F25">
        <w:rPr>
          <w:lang w:val="en-US"/>
        </w:rPr>
        <w:t xml:space="preserve"> of the ITC</w:t>
      </w:r>
      <w:r w:rsidRPr="005D3F25">
        <w:rPr>
          <w:lang w:val="en-US"/>
        </w:rPr>
        <w:t xml:space="preserve">, with a view to the </w:t>
      </w:r>
      <w:r w:rsidR="003F6317" w:rsidRPr="005D3F25">
        <w:rPr>
          <w:lang w:val="en-US"/>
        </w:rPr>
        <w:t>Eighteenth</w:t>
      </w:r>
      <w:r w:rsidRPr="005D3F25">
        <w:rPr>
          <w:lang w:val="en-US"/>
        </w:rPr>
        <w:t xml:space="preserve"> Meeting of the Forum of Ministers and the Rio Conference 2012.  Strategies to contribute </w:t>
      </w:r>
      <w:r w:rsidR="00CF54C1" w:rsidRPr="005D3F25">
        <w:rPr>
          <w:lang w:val="en-US"/>
        </w:rPr>
        <w:t>to</w:t>
      </w:r>
      <w:r w:rsidRPr="005D3F25">
        <w:rPr>
          <w:lang w:val="en-US"/>
        </w:rPr>
        <w:t xml:space="preserve"> the Forum providing greater benefits for its member states and the ITC agencies were discussed</w:t>
      </w:r>
      <w:r w:rsidR="00CF54C1" w:rsidRPr="005D3F25">
        <w:rPr>
          <w:lang w:val="en-US"/>
        </w:rPr>
        <w:t>, as well as</w:t>
      </w:r>
      <w:r w:rsidRPr="005D3F25">
        <w:rPr>
          <w:lang w:val="en-US"/>
        </w:rPr>
        <w:t xml:space="preserve"> strategies to increase the Forum’s influence on the environment and development agenda at all levels.</w:t>
      </w:r>
    </w:p>
    <w:p w:rsidR="00237E4A" w:rsidRPr="005D3F25" w:rsidRDefault="00237E4A" w:rsidP="005D3F25">
      <w:pPr>
        <w:pStyle w:val="Texto"/>
        <w:numPr>
          <w:ilvl w:val="0"/>
          <w:numId w:val="0"/>
        </w:numPr>
        <w:ind w:left="6" w:hanging="6"/>
        <w:rPr>
          <w:lang w:val="en-US"/>
        </w:rPr>
      </w:pPr>
    </w:p>
    <w:p w:rsidR="00237E4A" w:rsidRPr="0044042C" w:rsidRDefault="00237E4A" w:rsidP="00F10331">
      <w:pPr>
        <w:pStyle w:val="Ttulo1"/>
        <w:jc w:val="left"/>
        <w:rPr>
          <w:rFonts w:ascii="Verdana" w:hAnsi="Verdana"/>
          <w:b/>
          <w:i w:val="0"/>
          <w:smallCaps w:val="0"/>
          <w:color w:val="000000"/>
          <w:szCs w:val="22"/>
          <w:lang w:val="en-US" w:eastAsia="es-PA"/>
        </w:rPr>
      </w:pPr>
      <w:bookmarkStart w:id="4" w:name="_Toc180369273"/>
      <w:bookmarkStart w:id="5" w:name="_Toc180369394"/>
      <w:bookmarkStart w:id="6" w:name="_Toc311785174"/>
      <w:r w:rsidRPr="0044042C">
        <w:rPr>
          <w:rFonts w:ascii="Verdana" w:hAnsi="Verdana"/>
          <w:b/>
          <w:i w:val="0"/>
          <w:smallCaps w:val="0"/>
          <w:color w:val="000000"/>
          <w:szCs w:val="22"/>
          <w:lang w:val="en-US" w:eastAsia="es-PA"/>
        </w:rPr>
        <w:t>Participa</w:t>
      </w:r>
      <w:bookmarkEnd w:id="4"/>
      <w:bookmarkEnd w:id="5"/>
      <w:r w:rsidRPr="0044042C">
        <w:rPr>
          <w:rFonts w:ascii="Verdana" w:hAnsi="Verdana"/>
          <w:b/>
          <w:i w:val="0"/>
          <w:smallCaps w:val="0"/>
          <w:color w:val="000000"/>
          <w:szCs w:val="22"/>
          <w:lang w:val="en-US" w:eastAsia="es-PA"/>
        </w:rPr>
        <w:t>tion</w:t>
      </w:r>
      <w:bookmarkEnd w:id="6"/>
    </w:p>
    <w:p w:rsidR="00237E4A" w:rsidRPr="005D3F25" w:rsidRDefault="00237E4A" w:rsidP="005D3F25">
      <w:pPr>
        <w:pStyle w:val="Texto"/>
        <w:ind w:left="6" w:hanging="6"/>
        <w:rPr>
          <w:lang w:val="en-US"/>
        </w:rPr>
      </w:pPr>
      <w:r w:rsidRPr="005D3F25">
        <w:rPr>
          <w:lang w:val="en-US"/>
        </w:rPr>
        <w:t xml:space="preserve"> </w:t>
      </w:r>
      <w:r w:rsidR="00CF54C1" w:rsidRPr="005D3F25">
        <w:rPr>
          <w:lang w:val="en-US"/>
        </w:rPr>
        <w:t>Present at</w:t>
      </w:r>
      <w:r w:rsidRPr="005D3F25">
        <w:rPr>
          <w:lang w:val="en-US"/>
        </w:rPr>
        <w:t xml:space="preserve"> the Inter-Agency Technical Committee Meeting convened by UNEP were representatives of the Economic Commission for Latin America and the Caribbean (ECLAC), the United Nations Development Programme (UNDP), and the World Bank (WB).  The Inter-American Development Bank (IDB) also joined in the discussions online.  Annex I </w:t>
      </w:r>
      <w:r w:rsidR="00036439" w:rsidRPr="005D3F25">
        <w:rPr>
          <w:lang w:val="en-US"/>
        </w:rPr>
        <w:t>includes</w:t>
      </w:r>
      <w:r w:rsidRPr="005D3F25">
        <w:rPr>
          <w:lang w:val="en-US"/>
        </w:rPr>
        <w:t xml:space="preserve"> the List of Participants.</w:t>
      </w:r>
    </w:p>
    <w:p w:rsidR="00F10331" w:rsidRDefault="00F10331" w:rsidP="005D3F25">
      <w:pPr>
        <w:pStyle w:val="Ttulo2"/>
        <w:spacing w:before="120" w:line="240" w:lineRule="auto"/>
        <w:ind w:left="6" w:hanging="6"/>
        <w:jc w:val="both"/>
        <w:rPr>
          <w:rFonts w:ascii="Verdana" w:hAnsi="Verdana"/>
          <w:color w:val="000000"/>
          <w:sz w:val="22"/>
          <w:szCs w:val="22"/>
          <w:lang w:val="en-US" w:eastAsia="es-PA"/>
        </w:rPr>
      </w:pPr>
      <w:bookmarkStart w:id="7" w:name="_Toc311785175"/>
    </w:p>
    <w:p w:rsidR="00237E4A" w:rsidRPr="005D3F25" w:rsidRDefault="00237E4A" w:rsidP="005D3F25">
      <w:pPr>
        <w:pStyle w:val="Ttulo2"/>
        <w:spacing w:before="120" w:line="240" w:lineRule="auto"/>
        <w:ind w:left="6" w:hanging="6"/>
        <w:jc w:val="both"/>
        <w:rPr>
          <w:rFonts w:ascii="Verdana" w:hAnsi="Verdana"/>
          <w:color w:val="000000"/>
          <w:sz w:val="22"/>
          <w:szCs w:val="22"/>
          <w:lang w:val="en-US" w:eastAsia="es-PA"/>
        </w:rPr>
      </w:pPr>
      <w:r w:rsidRPr="005D3F25">
        <w:rPr>
          <w:rFonts w:ascii="Verdana" w:hAnsi="Verdana"/>
          <w:color w:val="000000"/>
          <w:sz w:val="22"/>
          <w:szCs w:val="22"/>
          <w:lang w:val="en-US" w:eastAsia="es-PA"/>
        </w:rPr>
        <w:t>Welcome</w:t>
      </w:r>
      <w:bookmarkEnd w:id="7"/>
    </w:p>
    <w:p w:rsidR="00237E4A" w:rsidRPr="005D3F25" w:rsidRDefault="00237E4A" w:rsidP="005D3F25">
      <w:pPr>
        <w:pStyle w:val="Texto"/>
        <w:ind w:left="6" w:hanging="6"/>
        <w:rPr>
          <w:lang w:val="en-US"/>
        </w:rPr>
      </w:pPr>
      <w:r w:rsidRPr="005D3F25">
        <w:rPr>
          <w:lang w:val="en-US"/>
        </w:rPr>
        <w:t>UNEP’s Director</w:t>
      </w:r>
      <w:r w:rsidR="00CF54C1" w:rsidRPr="005D3F25">
        <w:rPr>
          <w:lang w:val="en-US"/>
        </w:rPr>
        <w:t xml:space="preserve"> and Regional Representative, M</w:t>
      </w:r>
      <w:r w:rsidRPr="005D3F25">
        <w:rPr>
          <w:lang w:val="en-US"/>
        </w:rPr>
        <w:t>s. Margarita Astrálaga, welcomed the members of the Agencies present at the meeting and thanked them for their attendance.</w:t>
      </w:r>
    </w:p>
    <w:p w:rsidR="00237E4A" w:rsidRPr="005D3F25" w:rsidRDefault="00237E4A" w:rsidP="005D3F25">
      <w:pPr>
        <w:pStyle w:val="Texto"/>
        <w:numPr>
          <w:ilvl w:val="0"/>
          <w:numId w:val="0"/>
        </w:numPr>
        <w:ind w:left="6" w:hanging="6"/>
        <w:rPr>
          <w:lang w:val="en-US"/>
        </w:rPr>
      </w:pPr>
    </w:p>
    <w:p w:rsidR="00237E4A" w:rsidRPr="0044042C" w:rsidRDefault="00237E4A" w:rsidP="0044042C">
      <w:pPr>
        <w:pStyle w:val="Ttulo1"/>
        <w:rPr>
          <w:rFonts w:ascii="Verdana" w:hAnsi="Verdana"/>
          <w:b/>
          <w:i w:val="0"/>
          <w:smallCaps w:val="0"/>
          <w:color w:val="000000"/>
          <w:szCs w:val="22"/>
          <w:lang w:val="en-US" w:eastAsia="es-PA"/>
        </w:rPr>
      </w:pPr>
      <w:bookmarkStart w:id="8" w:name="_Toc311785176"/>
      <w:r w:rsidRPr="0044042C">
        <w:rPr>
          <w:rFonts w:ascii="Verdana" w:hAnsi="Verdana"/>
          <w:b/>
          <w:i w:val="0"/>
          <w:smallCaps w:val="0"/>
          <w:color w:val="000000"/>
          <w:szCs w:val="22"/>
          <w:lang w:val="en-US" w:eastAsia="es-PA"/>
        </w:rPr>
        <w:t>Beginning of the meeting with a brief historic perspective on the Forum of Ministers of the Environment of Latin America and the Caribbean</w:t>
      </w:r>
      <w:bookmarkEnd w:id="8"/>
    </w:p>
    <w:p w:rsidR="00237E4A" w:rsidRPr="005D3F25" w:rsidRDefault="00237E4A" w:rsidP="005D3F25">
      <w:pPr>
        <w:pStyle w:val="Texto"/>
        <w:ind w:left="6" w:hanging="6"/>
        <w:rPr>
          <w:lang w:val="en-US"/>
        </w:rPr>
      </w:pPr>
      <w:r w:rsidRPr="005D3F25">
        <w:rPr>
          <w:lang w:val="en-US"/>
        </w:rPr>
        <w:t>The Deputy Regional Director, Ms. Mara Murillo, gave a brief summary of the background and operation of the Forum of Ministers of Environment of Latin America and the Caribbean, since its creation in 1982.</w:t>
      </w:r>
    </w:p>
    <w:p w:rsidR="00237E4A" w:rsidRPr="005D3F25" w:rsidRDefault="00237E4A" w:rsidP="005D3F25">
      <w:pPr>
        <w:pStyle w:val="Texto"/>
        <w:ind w:left="6" w:hanging="6"/>
        <w:rPr>
          <w:lang w:val="en-US"/>
        </w:rPr>
      </w:pPr>
      <w:r w:rsidRPr="005D3F25">
        <w:rPr>
          <w:lang w:val="en-US"/>
        </w:rPr>
        <w:t>She explained that from the Forum’s meeting, held in Havana in 1995, the process of incorporating all topics of the international Environment Agenda was begun, as well as consolidating the forum as the highest political authority in environmental matters at the regional level.  This process was strengthened in Lima in 1998, with the adoption of the Thematic</w:t>
      </w:r>
      <w:r w:rsidR="008A18BB" w:rsidRPr="005D3F25">
        <w:rPr>
          <w:lang w:val="en-US"/>
        </w:rPr>
        <w:t xml:space="preserve"> Priority</w:t>
      </w:r>
      <w:r w:rsidRPr="005D3F25">
        <w:rPr>
          <w:lang w:val="en-US"/>
        </w:rPr>
        <w:t xml:space="preserve"> Lines for the </w:t>
      </w:r>
      <w:r w:rsidRPr="005D3F25">
        <w:rPr>
          <w:lang w:val="en-US"/>
        </w:rPr>
        <w:lastRenderedPageBreak/>
        <w:t>Region, building common positions regarding topics on the global environmental agenda, and harmonizing cooperation activities among the countries</w:t>
      </w:r>
      <w:r w:rsidR="008A18BB" w:rsidRPr="005D3F25">
        <w:rPr>
          <w:lang w:val="en-US"/>
        </w:rPr>
        <w:t xml:space="preserve"> of the region</w:t>
      </w:r>
      <w:r w:rsidRPr="005D3F25">
        <w:rPr>
          <w:lang w:val="en-US"/>
        </w:rPr>
        <w:t xml:space="preserve">, in order to strengthen the environmental management. </w:t>
      </w:r>
    </w:p>
    <w:p w:rsidR="00237E4A" w:rsidRPr="005D3F25" w:rsidRDefault="00237E4A" w:rsidP="005D3F25">
      <w:pPr>
        <w:pStyle w:val="Texto"/>
        <w:ind w:left="6" w:hanging="6"/>
        <w:rPr>
          <w:lang w:val="en-US"/>
        </w:rPr>
      </w:pPr>
      <w:r w:rsidRPr="005D3F25">
        <w:rPr>
          <w:lang w:val="en-US"/>
        </w:rPr>
        <w:t xml:space="preserve">It was </w:t>
      </w:r>
      <w:r w:rsidR="008A18BB" w:rsidRPr="005D3F25">
        <w:rPr>
          <w:lang w:val="en-US"/>
        </w:rPr>
        <w:t>recalled</w:t>
      </w:r>
      <w:r w:rsidRPr="005D3F25">
        <w:rPr>
          <w:lang w:val="en-US"/>
        </w:rPr>
        <w:t xml:space="preserve"> that at the meeting held in Rio de Janeiro in 2002, the Forum adopted the Latin American and Caribbean Initiative for Sustainable Development (ILAC), which drove the Forum’s discussions and was adopted as the basis for work regarding the environment in the region.  In this sense, ILAC’s priority action areas were listed (included in Annex 2).  Also, ILAC’s three essential pillars were presented: </w:t>
      </w:r>
    </w:p>
    <w:p w:rsidR="00237E4A" w:rsidRPr="005D3F25" w:rsidRDefault="00237E4A" w:rsidP="00F10331">
      <w:pPr>
        <w:pStyle w:val="Texto"/>
        <w:numPr>
          <w:ilvl w:val="0"/>
          <w:numId w:val="23"/>
        </w:numPr>
        <w:rPr>
          <w:lang w:val="en-US"/>
        </w:rPr>
      </w:pPr>
      <w:r w:rsidRPr="005D3F25">
        <w:rPr>
          <w:lang w:val="en-US"/>
        </w:rPr>
        <w:t>The Regional Action Plan (RAP)</w:t>
      </w:r>
    </w:p>
    <w:p w:rsidR="00237E4A" w:rsidRPr="005D3F25" w:rsidRDefault="00237E4A" w:rsidP="00F10331">
      <w:pPr>
        <w:pStyle w:val="Texto"/>
        <w:numPr>
          <w:ilvl w:val="0"/>
          <w:numId w:val="23"/>
        </w:numPr>
        <w:rPr>
          <w:lang w:val="en-US"/>
        </w:rPr>
      </w:pPr>
      <w:r w:rsidRPr="005D3F25">
        <w:rPr>
          <w:lang w:val="en-US"/>
        </w:rPr>
        <w:t>The Work</w:t>
      </w:r>
      <w:r w:rsidR="008A18BB" w:rsidRPr="005D3F25">
        <w:rPr>
          <w:lang w:val="en-US"/>
        </w:rPr>
        <w:t>ing</w:t>
      </w:r>
      <w:r w:rsidRPr="005D3F25">
        <w:rPr>
          <w:lang w:val="en-US"/>
        </w:rPr>
        <w:t xml:space="preserve"> Groups (WG), listed in Annex II</w:t>
      </w:r>
    </w:p>
    <w:p w:rsidR="00237E4A" w:rsidRPr="005D3F25" w:rsidRDefault="00237E4A" w:rsidP="00F10331">
      <w:pPr>
        <w:pStyle w:val="Texto"/>
        <w:numPr>
          <w:ilvl w:val="0"/>
          <w:numId w:val="23"/>
        </w:numPr>
        <w:rPr>
          <w:lang w:val="en-US"/>
        </w:rPr>
      </w:pPr>
      <w:r w:rsidRPr="005D3F25">
        <w:rPr>
          <w:lang w:val="en-US"/>
        </w:rPr>
        <w:t>The Inter-Agency Technical Committee</w:t>
      </w:r>
    </w:p>
    <w:p w:rsidR="00237E4A" w:rsidRPr="005D3F25" w:rsidRDefault="00237E4A" w:rsidP="005D3F25">
      <w:pPr>
        <w:pStyle w:val="Texto"/>
        <w:ind w:left="6" w:hanging="6"/>
        <w:rPr>
          <w:lang w:val="en-US"/>
        </w:rPr>
      </w:pPr>
      <w:r w:rsidRPr="005D3F25">
        <w:rPr>
          <w:lang w:val="en-US"/>
        </w:rPr>
        <w:t xml:space="preserve">Differences in interpretation of role </w:t>
      </w:r>
      <w:r w:rsidR="008A18BB" w:rsidRPr="005D3F25">
        <w:rPr>
          <w:lang w:val="en-US"/>
        </w:rPr>
        <w:t xml:space="preserve">of the ITC </w:t>
      </w:r>
      <w:r w:rsidRPr="005D3F25">
        <w:rPr>
          <w:lang w:val="en-US"/>
        </w:rPr>
        <w:t xml:space="preserve">and its agencies were commented upon, particularly with respect to the implementation of the RAP, as explained by the Review of the Inter-Agency Technical Committee’s Experience of Support to the Forum of Ministers of the Environment of Latin America and the Caribbean (2007).  On the one hand, some governments consider that the RAP constitutes a mandate for the ITC agencies, whether it </w:t>
      </w:r>
      <w:proofErr w:type="gramStart"/>
      <w:r w:rsidRPr="005D3F25">
        <w:rPr>
          <w:lang w:val="en-US"/>
        </w:rPr>
        <w:t>be</w:t>
      </w:r>
      <w:proofErr w:type="gramEnd"/>
      <w:r w:rsidRPr="005D3F25">
        <w:rPr>
          <w:lang w:val="en-US"/>
        </w:rPr>
        <w:t xml:space="preserve"> for implementation or funding of activities.  On the other hand, the agencies’ mandates are established by their own government entities, making it very difficult for agencies to effectively support the implementation of the RAP.  The great challenge and the main question is how to achieve that the RAP, or any other mechanism that the countries define to determine their common commitments toward sustainable development, be reflected in the work </w:t>
      </w:r>
      <w:proofErr w:type="spellStart"/>
      <w:r w:rsidR="00036439" w:rsidRPr="005D3F25">
        <w:rPr>
          <w:lang w:val="en-US"/>
        </w:rPr>
        <w:t>programme</w:t>
      </w:r>
      <w:r w:rsidRPr="005D3F25">
        <w:rPr>
          <w:lang w:val="en-US"/>
        </w:rPr>
        <w:t>s</w:t>
      </w:r>
      <w:proofErr w:type="spellEnd"/>
      <w:r w:rsidRPr="005D3F25">
        <w:rPr>
          <w:lang w:val="en-US"/>
        </w:rPr>
        <w:t xml:space="preserve"> of the Ministries of Environment in the region, and that the priorities reflected there be included in the agreements and funding requests to the cooperation agencies and multilateral banks.</w:t>
      </w:r>
    </w:p>
    <w:p w:rsidR="00237E4A" w:rsidRPr="005D3F25" w:rsidRDefault="00237E4A" w:rsidP="005D3F25">
      <w:pPr>
        <w:pStyle w:val="Texto"/>
        <w:ind w:left="6" w:hanging="6"/>
        <w:rPr>
          <w:lang w:val="en-US"/>
        </w:rPr>
      </w:pPr>
      <w:r w:rsidRPr="005D3F25">
        <w:rPr>
          <w:lang w:val="en-US"/>
        </w:rPr>
        <w:t>The difficulty of making direct contributions to the implementation of the RAP was discussed by the ITC agencies, since at the country level</w:t>
      </w:r>
      <w:r w:rsidR="00C25B3A" w:rsidRPr="005D3F25">
        <w:rPr>
          <w:lang w:val="en-US"/>
        </w:rPr>
        <w:t>,</w:t>
      </w:r>
      <w:r w:rsidRPr="005D3F25">
        <w:rPr>
          <w:lang w:val="en-US"/>
        </w:rPr>
        <w:t xml:space="preserve"> activities are carried out based on the demand and interest of the national governments, which </w:t>
      </w:r>
      <w:r w:rsidR="00C25B3A" w:rsidRPr="005D3F25">
        <w:rPr>
          <w:lang w:val="en-US"/>
        </w:rPr>
        <w:t>does n</w:t>
      </w:r>
      <w:r w:rsidRPr="005D3F25">
        <w:rPr>
          <w:lang w:val="en-US"/>
        </w:rPr>
        <w:t>ot always take into consideration the commitments reflected in the RAP, missing the opportunity of using this document as a strategic negotiating tool, instead of a list of priority activities.</w:t>
      </w:r>
    </w:p>
    <w:p w:rsidR="00237E4A" w:rsidRPr="005D3F25" w:rsidRDefault="00237E4A" w:rsidP="005D3F25">
      <w:pPr>
        <w:pStyle w:val="Texto"/>
        <w:ind w:left="6" w:hanging="6"/>
        <w:rPr>
          <w:lang w:val="en-US"/>
        </w:rPr>
      </w:pPr>
      <w:r w:rsidRPr="005D3F25">
        <w:rPr>
          <w:lang w:val="en-US"/>
        </w:rPr>
        <w:t xml:space="preserve">Likewise, </w:t>
      </w:r>
      <w:r w:rsidR="00C25B3A" w:rsidRPr="005D3F25">
        <w:rPr>
          <w:lang w:val="en-US"/>
        </w:rPr>
        <w:t xml:space="preserve">it was noted  that </w:t>
      </w:r>
      <w:r w:rsidRPr="005D3F25">
        <w:rPr>
          <w:lang w:val="en-US"/>
        </w:rPr>
        <w:t>the environment theme has been somewhat relegated in recent years, as renewed interest in sustainability encompasses themes such as energy efficiency or climate change, distancing itself from what is usually included in the scope of the Ministries of Environment.</w:t>
      </w:r>
    </w:p>
    <w:p w:rsidR="00237E4A" w:rsidRPr="005D3F25" w:rsidRDefault="00237E4A" w:rsidP="005D3F25">
      <w:pPr>
        <w:pStyle w:val="Texto"/>
        <w:ind w:left="6" w:hanging="6"/>
        <w:rPr>
          <w:lang w:val="en-US"/>
        </w:rPr>
      </w:pPr>
      <w:r w:rsidRPr="005D3F25">
        <w:rPr>
          <w:lang w:val="en-US"/>
        </w:rPr>
        <w:t>There was consensus that the forum can be a platform to strengthen the perspective of the Ministries of Environment.  However, the discussion also emphasized that in order to advance toward</w:t>
      </w:r>
      <w:r w:rsidR="00C25B3A" w:rsidRPr="005D3F25">
        <w:rPr>
          <w:lang w:val="en-US"/>
        </w:rPr>
        <w:t>s</w:t>
      </w:r>
      <w:r w:rsidRPr="005D3F25">
        <w:rPr>
          <w:lang w:val="en-US"/>
        </w:rPr>
        <w:t xml:space="preserve"> sustainable development the debate must have a broader </w:t>
      </w:r>
      <w:r w:rsidR="00C25B3A" w:rsidRPr="005D3F25">
        <w:rPr>
          <w:lang w:val="en-US"/>
        </w:rPr>
        <w:t>scope</w:t>
      </w:r>
      <w:r w:rsidRPr="005D3F25">
        <w:rPr>
          <w:lang w:val="en-US"/>
        </w:rPr>
        <w:t>, since the process implies profound reforms that require joint efforts of all the sectors.</w:t>
      </w:r>
    </w:p>
    <w:p w:rsidR="00237E4A" w:rsidRPr="005D3F25" w:rsidRDefault="00237E4A" w:rsidP="005D3F25">
      <w:pPr>
        <w:pStyle w:val="Texto"/>
        <w:ind w:left="6" w:hanging="6"/>
        <w:rPr>
          <w:lang w:val="en-US"/>
        </w:rPr>
      </w:pPr>
      <w:r w:rsidRPr="005D3F25">
        <w:rPr>
          <w:lang w:val="en-US"/>
        </w:rPr>
        <w:lastRenderedPageBreak/>
        <w:t xml:space="preserve">Taking this model to the Forum would provide an opportunity for the region to coordinate a significant dialogue at the international level.  Similarly, the Forum could constitute its own entity in the region in order to agree on strategies and positions to be discussed in international </w:t>
      </w:r>
      <w:proofErr w:type="spellStart"/>
      <w:r w:rsidRPr="005D3F25">
        <w:rPr>
          <w:lang w:val="en-US"/>
        </w:rPr>
        <w:t>fora</w:t>
      </w:r>
      <w:proofErr w:type="spellEnd"/>
      <w:r w:rsidRPr="005D3F25">
        <w:rPr>
          <w:lang w:val="en-US"/>
        </w:rPr>
        <w:t>.  This model could enhance the strategic value</w:t>
      </w:r>
      <w:r w:rsidR="00C25B3A" w:rsidRPr="005D3F25">
        <w:rPr>
          <w:lang w:val="en-US"/>
        </w:rPr>
        <w:t xml:space="preserve"> of the Forum</w:t>
      </w:r>
      <w:r w:rsidRPr="005D3F25">
        <w:rPr>
          <w:lang w:val="en-US"/>
        </w:rPr>
        <w:t xml:space="preserve"> and strengthen the region’s profile regarding the environment theme at the international level.  The fact that, as opposed to other groups of Ministers, the </w:t>
      </w:r>
      <w:r w:rsidR="00C25B3A" w:rsidRPr="005D3F25">
        <w:rPr>
          <w:lang w:val="en-US"/>
        </w:rPr>
        <w:t xml:space="preserve">regional </w:t>
      </w:r>
      <w:r w:rsidRPr="005D3F25">
        <w:rPr>
          <w:lang w:val="en-US"/>
        </w:rPr>
        <w:t xml:space="preserve">Ministers of Environment do not have a coordination Forum highlights the relevance of a platform of this type.   </w:t>
      </w:r>
    </w:p>
    <w:p w:rsidR="00237E4A" w:rsidRPr="005D3F25" w:rsidRDefault="00237E4A" w:rsidP="005D3F25">
      <w:pPr>
        <w:pStyle w:val="Texto"/>
        <w:ind w:left="6" w:hanging="6"/>
        <w:rPr>
          <w:lang w:val="en-US"/>
        </w:rPr>
      </w:pPr>
      <w:r w:rsidRPr="005D3F25">
        <w:rPr>
          <w:lang w:val="en-US"/>
        </w:rPr>
        <w:t xml:space="preserve">This </w:t>
      </w:r>
      <w:r w:rsidR="00C25B3A" w:rsidRPr="005D3F25">
        <w:rPr>
          <w:lang w:val="en-US"/>
        </w:rPr>
        <w:t>is in line</w:t>
      </w:r>
      <w:r w:rsidRPr="005D3F25">
        <w:rPr>
          <w:lang w:val="en-US"/>
        </w:rPr>
        <w:t xml:space="preserve"> with the recommendations of the ITC evaluation carried out in 2007, which suggests that the Forum return to its origins as a space where governments take the initiative to coordinate </w:t>
      </w:r>
      <w:r w:rsidR="00C25B3A" w:rsidRPr="005D3F25">
        <w:rPr>
          <w:lang w:val="en-US"/>
        </w:rPr>
        <w:t xml:space="preserve">for </w:t>
      </w:r>
      <w:r w:rsidRPr="005D3F25">
        <w:rPr>
          <w:lang w:val="en-US"/>
        </w:rPr>
        <w:t xml:space="preserve">other regional or international </w:t>
      </w:r>
      <w:proofErr w:type="spellStart"/>
      <w:r w:rsidRPr="005D3F25">
        <w:rPr>
          <w:lang w:val="en-US"/>
        </w:rPr>
        <w:t>fora</w:t>
      </w:r>
      <w:proofErr w:type="spellEnd"/>
      <w:r w:rsidRPr="005D3F25">
        <w:rPr>
          <w:lang w:val="en-US"/>
        </w:rPr>
        <w:t>.</w:t>
      </w:r>
    </w:p>
    <w:p w:rsidR="00237E4A" w:rsidRPr="005D3F25" w:rsidRDefault="00237E4A" w:rsidP="0044042C">
      <w:pPr>
        <w:pStyle w:val="Ttulo2"/>
        <w:rPr>
          <w:rFonts w:ascii="Verdana" w:hAnsi="Verdana"/>
          <w:color w:val="000000"/>
          <w:sz w:val="22"/>
          <w:szCs w:val="22"/>
          <w:lang w:val="en-US" w:eastAsia="es-PA"/>
        </w:rPr>
      </w:pPr>
      <w:bookmarkStart w:id="9" w:name="_Toc311785177"/>
      <w:r w:rsidRPr="005D3F25">
        <w:rPr>
          <w:rFonts w:ascii="Verdana" w:hAnsi="Verdana"/>
          <w:color w:val="000000"/>
          <w:sz w:val="22"/>
          <w:szCs w:val="22"/>
          <w:lang w:val="en-US" w:eastAsia="es-PA"/>
        </w:rPr>
        <w:t xml:space="preserve">Experience of the Inter-Agency Technical Committee </w:t>
      </w:r>
      <w:r w:rsidR="00C25B3A" w:rsidRPr="005D3F25">
        <w:rPr>
          <w:rFonts w:ascii="Verdana" w:hAnsi="Verdana"/>
          <w:color w:val="000000"/>
          <w:sz w:val="22"/>
          <w:szCs w:val="22"/>
          <w:lang w:val="en-US" w:eastAsia="es-PA"/>
        </w:rPr>
        <w:t>in</w:t>
      </w:r>
      <w:r w:rsidRPr="005D3F25">
        <w:rPr>
          <w:rFonts w:ascii="Verdana" w:hAnsi="Verdana"/>
          <w:color w:val="000000"/>
          <w:sz w:val="22"/>
          <w:szCs w:val="22"/>
          <w:lang w:val="en-US" w:eastAsia="es-PA"/>
        </w:rPr>
        <w:t xml:space="preserve"> Support to the Forum of Ministers of the Environment of Latin America and the Caribbean</w:t>
      </w:r>
      <w:bookmarkEnd w:id="9"/>
    </w:p>
    <w:p w:rsidR="00237E4A" w:rsidRPr="005D3F25" w:rsidRDefault="00237E4A" w:rsidP="005D3F25">
      <w:pPr>
        <w:pStyle w:val="Texto"/>
        <w:ind w:left="6" w:hanging="6"/>
        <w:rPr>
          <w:b/>
          <w:lang w:val="en-US"/>
        </w:rPr>
      </w:pPr>
      <w:r w:rsidRPr="005D3F25">
        <w:rPr>
          <w:lang w:val="en-US"/>
        </w:rPr>
        <w:t>The Deputy Regional Director continued with a presentation detailing the background of the creation of the ITC, its mandate, and functions (contained in Annex IV).  Likewise, Ms. Murillo underlined the key points of the Revision of the Experience of the Inter-Agency Technical Committee of Support to the Forum of Ministers of the Environment of Latin America and the Caribbean, which emphasizes ITC’s make up and work as well as its participation in the Forum.  In this sense, it was reiterated that it is necessary to promote alternatives so the ITC can contribute toward strengthening the strategic value of the Forum of Ministers.</w:t>
      </w:r>
    </w:p>
    <w:p w:rsidR="00237E4A" w:rsidRPr="005D3F25" w:rsidRDefault="00237E4A" w:rsidP="005D3F25">
      <w:pPr>
        <w:pStyle w:val="Texto"/>
        <w:ind w:left="6" w:hanging="6"/>
        <w:rPr>
          <w:lang w:val="en-US"/>
        </w:rPr>
      </w:pPr>
      <w:r w:rsidRPr="005D3F25">
        <w:rPr>
          <w:lang w:val="en-US"/>
        </w:rPr>
        <w:t xml:space="preserve">The discussions explored the competence of the mandate and current functions of the ITC to respond to the needs of the Forum.  The question of how to promote changes in the role of the agencies, so that they reflect </w:t>
      </w:r>
      <w:r w:rsidR="00BD359B" w:rsidRPr="005D3F25">
        <w:rPr>
          <w:lang w:val="en-US"/>
        </w:rPr>
        <w:t>what is possible</w:t>
      </w:r>
      <w:r w:rsidRPr="005D3F25">
        <w:rPr>
          <w:lang w:val="en-US"/>
        </w:rPr>
        <w:t xml:space="preserve"> from the point of view of each </w:t>
      </w:r>
      <w:r w:rsidR="00BD359B" w:rsidRPr="005D3F25">
        <w:rPr>
          <w:lang w:val="en-US"/>
        </w:rPr>
        <w:t>agency’s</w:t>
      </w:r>
      <w:r w:rsidRPr="005D3F25">
        <w:rPr>
          <w:lang w:val="en-US"/>
        </w:rPr>
        <w:t xml:space="preserve"> operating framework</w:t>
      </w:r>
      <w:r w:rsidR="00C25B3A" w:rsidRPr="005D3F25">
        <w:rPr>
          <w:lang w:val="en-US"/>
        </w:rPr>
        <w:t>, was brought up</w:t>
      </w:r>
      <w:r w:rsidRPr="005D3F25">
        <w:rPr>
          <w:lang w:val="en-US"/>
        </w:rPr>
        <w:t xml:space="preserve">.  This is a key question, since the countries’ perspective with respect to the relevance of the RAP and its expectations regarding the support that the ITC should </w:t>
      </w:r>
      <w:r w:rsidR="00BD359B" w:rsidRPr="005D3F25">
        <w:rPr>
          <w:lang w:val="en-US"/>
        </w:rPr>
        <w:t>provide</w:t>
      </w:r>
      <w:r w:rsidRPr="005D3F25">
        <w:rPr>
          <w:lang w:val="en-US"/>
        </w:rPr>
        <w:t xml:space="preserve"> to its implementation is very varied.  </w:t>
      </w:r>
    </w:p>
    <w:p w:rsidR="00237E4A" w:rsidRPr="005D3F25" w:rsidRDefault="00237E4A" w:rsidP="005D3F25">
      <w:pPr>
        <w:pStyle w:val="Texto"/>
        <w:ind w:left="6" w:hanging="6"/>
        <w:rPr>
          <w:lang w:val="en-US"/>
        </w:rPr>
      </w:pPr>
      <w:r w:rsidRPr="005D3F25">
        <w:rPr>
          <w:lang w:val="en-US"/>
        </w:rPr>
        <w:t>It was agreed that in order for the Forum’s great potential to become a reality, the ITC should contribute toward modernizing it and emphasizing the debate on emerging themes.  The indications received from several countries were deemed positive, in the sense that they want to have leadership in the definition of the Forum’s agenda, adding that the ITC will support these efforts.</w:t>
      </w:r>
    </w:p>
    <w:p w:rsidR="00237E4A" w:rsidRPr="00F10331" w:rsidRDefault="00F10331" w:rsidP="005D3F25">
      <w:pPr>
        <w:pStyle w:val="Texto"/>
        <w:numPr>
          <w:ilvl w:val="0"/>
          <w:numId w:val="0"/>
        </w:numPr>
        <w:ind w:left="6" w:hanging="6"/>
        <w:rPr>
          <w:b/>
          <w:sz w:val="24"/>
          <w:lang w:val="en-US"/>
        </w:rPr>
      </w:pPr>
      <w:r w:rsidRPr="00F10331">
        <w:rPr>
          <w:b/>
          <w:sz w:val="24"/>
          <w:lang w:val="en-US"/>
        </w:rPr>
        <w:t xml:space="preserve">Perspectives of other environmental regional </w:t>
      </w:r>
      <w:proofErr w:type="spellStart"/>
      <w:r w:rsidRPr="00F10331">
        <w:rPr>
          <w:b/>
          <w:sz w:val="24"/>
          <w:lang w:val="en-US"/>
        </w:rPr>
        <w:t>fora</w:t>
      </w:r>
      <w:proofErr w:type="spellEnd"/>
      <w:r w:rsidRPr="00F10331">
        <w:rPr>
          <w:b/>
          <w:sz w:val="24"/>
          <w:lang w:val="en-US"/>
        </w:rPr>
        <w:t xml:space="preserve"> </w:t>
      </w:r>
    </w:p>
    <w:p w:rsidR="00237E4A" w:rsidRPr="005D3F25" w:rsidRDefault="00237E4A" w:rsidP="00F10331">
      <w:pPr>
        <w:pStyle w:val="Texto"/>
        <w:ind w:left="6" w:hanging="6"/>
        <w:rPr>
          <w:lang w:val="en-US"/>
        </w:rPr>
      </w:pPr>
      <w:r w:rsidRPr="005D3F25">
        <w:rPr>
          <w:lang w:val="en-US"/>
        </w:rPr>
        <w:t>The Director and Regi</w:t>
      </w:r>
      <w:r w:rsidR="00BD359B" w:rsidRPr="005D3F25">
        <w:rPr>
          <w:lang w:val="en-US"/>
        </w:rPr>
        <w:t>onal Representative for UNEP, M</w:t>
      </w:r>
      <w:r w:rsidRPr="005D3F25">
        <w:rPr>
          <w:lang w:val="en-US"/>
        </w:rPr>
        <w:t xml:space="preserve">s. Margarita Astrálaga, gave a summary of the different regional </w:t>
      </w:r>
      <w:proofErr w:type="spellStart"/>
      <w:r w:rsidRPr="005D3F25">
        <w:rPr>
          <w:lang w:val="en-US"/>
        </w:rPr>
        <w:t>fora</w:t>
      </w:r>
      <w:proofErr w:type="spellEnd"/>
      <w:r w:rsidRPr="005D3F25">
        <w:rPr>
          <w:lang w:val="en-US"/>
        </w:rPr>
        <w:t xml:space="preserve"> dealing with the environment theme.  The following were mentioned:</w:t>
      </w:r>
    </w:p>
    <w:p w:rsidR="00237E4A" w:rsidRPr="005D3F25" w:rsidRDefault="00237E4A" w:rsidP="00F10331">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Inter-American Committee for Sustainable Development and its Inter-American Program</w:t>
      </w:r>
      <w:r w:rsidR="00036439" w:rsidRPr="005D3F25">
        <w:rPr>
          <w:rFonts w:ascii="Verdana" w:hAnsi="Verdana" w:cs="Verdana"/>
          <w:bCs/>
          <w:lang w:val="en-US" w:eastAsia="es-ES"/>
        </w:rPr>
        <w:t>me</w:t>
      </w:r>
      <w:r w:rsidRPr="005D3F25">
        <w:rPr>
          <w:rFonts w:ascii="Verdana" w:hAnsi="Verdana" w:cs="Verdana"/>
          <w:bCs/>
          <w:lang w:val="en-US" w:eastAsia="es-ES"/>
        </w:rPr>
        <w:t xml:space="preserve"> for Sustainable Development</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lastRenderedPageBreak/>
        <w:t xml:space="preserve">The </w:t>
      </w:r>
      <w:proofErr w:type="spellStart"/>
      <w:r w:rsidRPr="005D3F25">
        <w:rPr>
          <w:rFonts w:ascii="Verdana" w:hAnsi="Verdana" w:cs="Verdana"/>
          <w:bCs/>
          <w:lang w:val="en-US" w:eastAsia="es-ES"/>
        </w:rPr>
        <w:t>Iberoamerican</w:t>
      </w:r>
      <w:proofErr w:type="spellEnd"/>
      <w:r w:rsidRPr="005D3F25">
        <w:rPr>
          <w:rFonts w:ascii="Verdana" w:hAnsi="Verdana" w:cs="Verdana"/>
          <w:bCs/>
          <w:lang w:val="en-US" w:eastAsia="es-ES"/>
        </w:rPr>
        <w:t xml:space="preserve"> Forum of Ministers of the Environment</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Meeting of Ministers of the Environment of the Latin America and Caribbean Summit on Integration and Development (CALC)</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Central American Commission on the Environment and Development and its Council of Ministers of the Environment</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Council for Trade and Economic Development (COTED)</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three entities belonging to the Andean Community of Nations: the Andean Committee of Environmental Authorities (CAAAM), the Andean Council of Ministers of the Environment and Sustainable Development, and the Andean Committee for Disaster Prevention and Attention (CAPRADE)</w:t>
      </w:r>
    </w:p>
    <w:p w:rsidR="00237E4A" w:rsidRPr="005D3F25" w:rsidRDefault="00237E4A" w:rsidP="005D3F25">
      <w:pPr>
        <w:pStyle w:val="Prrafodelista"/>
        <w:numPr>
          <w:ilvl w:val="0"/>
          <w:numId w:val="3"/>
        </w:numPr>
        <w:autoSpaceDE w:val="0"/>
        <w:autoSpaceDN w:val="0"/>
        <w:adjustRightInd w:val="0"/>
        <w:spacing w:before="120" w:after="0" w:line="240" w:lineRule="auto"/>
        <w:ind w:left="6" w:hanging="6"/>
        <w:contextualSpacing w:val="0"/>
        <w:jc w:val="both"/>
        <w:rPr>
          <w:rFonts w:ascii="Verdana" w:hAnsi="Verdana" w:cs="Verdana"/>
          <w:bCs/>
          <w:lang w:val="en-US" w:eastAsia="es-ES"/>
        </w:rPr>
      </w:pPr>
      <w:r w:rsidRPr="005D3F25">
        <w:rPr>
          <w:rFonts w:ascii="Verdana" w:hAnsi="Verdana" w:cs="Verdana"/>
          <w:bCs/>
          <w:lang w:val="en-US" w:eastAsia="es-ES"/>
        </w:rPr>
        <w:t>The Common Market</w:t>
      </w:r>
      <w:r w:rsidR="00BD359B" w:rsidRPr="005D3F25">
        <w:rPr>
          <w:rFonts w:ascii="Verdana" w:hAnsi="Verdana" w:cs="Verdana"/>
          <w:bCs/>
          <w:lang w:val="en-US" w:eastAsia="es-ES"/>
        </w:rPr>
        <w:t xml:space="preserve"> of the South</w:t>
      </w:r>
      <w:r w:rsidRPr="005D3F25">
        <w:rPr>
          <w:rFonts w:ascii="Verdana" w:hAnsi="Verdana" w:cs="Verdana"/>
          <w:bCs/>
          <w:lang w:val="en-US" w:eastAsia="es-ES"/>
        </w:rPr>
        <w:t xml:space="preserve"> (MERCOSUR)</w:t>
      </w:r>
    </w:p>
    <w:p w:rsidR="00237E4A" w:rsidRPr="005D3F25" w:rsidRDefault="00237E4A" w:rsidP="005D3F25">
      <w:pPr>
        <w:pStyle w:val="Texto"/>
        <w:ind w:left="6" w:hanging="6"/>
        <w:rPr>
          <w:lang w:val="en-US"/>
        </w:rPr>
      </w:pPr>
      <w:r w:rsidRPr="005D3F25">
        <w:rPr>
          <w:lang w:val="en-US"/>
        </w:rPr>
        <w:t xml:space="preserve">The ITC members discussed the priority areas that these </w:t>
      </w:r>
      <w:proofErr w:type="spellStart"/>
      <w:r w:rsidRPr="005D3F25">
        <w:rPr>
          <w:lang w:val="en-US"/>
        </w:rPr>
        <w:t>fora</w:t>
      </w:r>
      <w:proofErr w:type="spellEnd"/>
      <w:r w:rsidRPr="005D3F25">
        <w:rPr>
          <w:lang w:val="en-US"/>
        </w:rPr>
        <w:t xml:space="preserve"> address, taking into account that these include many areas of synergy with the Forum of Ministers.  However, also noted were the recent processes of divergence that have taken place in the national context, with some countries acting without the participation of the agencies, as was the case </w:t>
      </w:r>
      <w:r w:rsidR="00BD359B" w:rsidRPr="005D3F25">
        <w:rPr>
          <w:lang w:val="en-US"/>
        </w:rPr>
        <w:t>of</w:t>
      </w:r>
      <w:r w:rsidRPr="005D3F25">
        <w:rPr>
          <w:lang w:val="en-US"/>
        </w:rPr>
        <w:t xml:space="preserve"> the Meeting of the Ministers of the Environment held in Venezuela last April </w:t>
      </w:r>
      <w:r w:rsidR="00BD359B" w:rsidRPr="005D3F25">
        <w:rPr>
          <w:lang w:val="en-US"/>
        </w:rPr>
        <w:t>hosted</w:t>
      </w:r>
      <w:r w:rsidRPr="005D3F25">
        <w:rPr>
          <w:lang w:val="en-US"/>
        </w:rPr>
        <w:t xml:space="preserve"> by CALC.  Initially in the Montego Bay Plan and </w:t>
      </w:r>
      <w:r w:rsidR="00BD359B" w:rsidRPr="005D3F25">
        <w:rPr>
          <w:lang w:val="en-US"/>
        </w:rPr>
        <w:t>according to</w:t>
      </w:r>
      <w:r w:rsidRPr="005D3F25">
        <w:rPr>
          <w:lang w:val="en-US"/>
        </w:rPr>
        <w:t xml:space="preserve"> conversations with the government which presides over its implementation, UNEP’s participation was anticipated, particularly because topics related to the Forum of Ministers of Latin America and the Caribbean would be addressed.  However, at the last minute, the government decided not to invite the United Nations agencies </w:t>
      </w:r>
      <w:r w:rsidR="00BD359B" w:rsidRPr="005D3F25">
        <w:rPr>
          <w:lang w:val="en-US"/>
        </w:rPr>
        <w:t>or</w:t>
      </w:r>
      <w:r w:rsidRPr="005D3F25">
        <w:rPr>
          <w:lang w:val="en-US"/>
        </w:rPr>
        <w:t xml:space="preserve"> other multilateral organizations to the meeting.</w:t>
      </w:r>
    </w:p>
    <w:p w:rsidR="00237E4A" w:rsidRPr="005D3F25" w:rsidRDefault="00237E4A" w:rsidP="005D3F25">
      <w:pPr>
        <w:pStyle w:val="Texto"/>
        <w:ind w:left="6" w:hanging="6"/>
        <w:rPr>
          <w:lang w:val="en-US"/>
        </w:rPr>
      </w:pPr>
      <w:r w:rsidRPr="005D3F25">
        <w:rPr>
          <w:lang w:val="en-US"/>
        </w:rPr>
        <w:t xml:space="preserve">The exclusion of the agencies, especially UNEP, caused much confusion among the countries.  Some ministers expressed disagreement with the unilateral creation of this forum parallel to the one already created by the ministers themselves.  In light of the proposals which have been discussed in the </w:t>
      </w:r>
      <w:r w:rsidR="00BD359B" w:rsidRPr="005D3F25">
        <w:rPr>
          <w:lang w:val="en-US"/>
        </w:rPr>
        <w:t xml:space="preserve">framework of </w:t>
      </w:r>
      <w:r w:rsidRPr="005D3F25">
        <w:rPr>
          <w:lang w:val="en-US"/>
        </w:rPr>
        <w:t xml:space="preserve">CALC </w:t>
      </w:r>
      <w:r w:rsidR="00BD359B" w:rsidRPr="005D3F25">
        <w:rPr>
          <w:lang w:val="en-US"/>
        </w:rPr>
        <w:t>about</w:t>
      </w:r>
      <w:r w:rsidRPr="005D3F25">
        <w:rPr>
          <w:lang w:val="en-US"/>
        </w:rPr>
        <w:t xml:space="preserve"> creating an international entity parallel to the OAS but limited to the countries of Latin America and the Caribbean, there is the possibility that another Forum of Ministers of the Environment be created that </w:t>
      </w:r>
      <w:r w:rsidR="00BD359B" w:rsidRPr="005D3F25">
        <w:rPr>
          <w:lang w:val="en-US"/>
        </w:rPr>
        <w:t>would compete</w:t>
      </w:r>
      <w:r w:rsidRPr="005D3F25">
        <w:rPr>
          <w:lang w:val="en-US"/>
        </w:rPr>
        <w:t xml:space="preserve"> or replace the existing one.</w:t>
      </w:r>
    </w:p>
    <w:p w:rsidR="00237E4A" w:rsidRPr="005D3F25" w:rsidRDefault="00237E4A" w:rsidP="005D3F25">
      <w:pPr>
        <w:pStyle w:val="Texto"/>
        <w:ind w:left="6" w:hanging="6"/>
        <w:rPr>
          <w:lang w:val="en-US"/>
        </w:rPr>
      </w:pPr>
      <w:r w:rsidRPr="005D3F25">
        <w:rPr>
          <w:lang w:val="en-US"/>
        </w:rPr>
        <w:t>It was acknowledged that the motivation for this proposal resides in the fact that the inter-</w:t>
      </w:r>
      <w:proofErr w:type="spellStart"/>
      <w:r w:rsidRPr="005D3F25">
        <w:rPr>
          <w:lang w:val="en-US"/>
        </w:rPr>
        <w:t>american</w:t>
      </w:r>
      <w:proofErr w:type="spellEnd"/>
      <w:r w:rsidRPr="005D3F25">
        <w:rPr>
          <w:lang w:val="en-US"/>
        </w:rPr>
        <w:t xml:space="preserve"> governance machinery is heavy and difficult to manage or reform, which results in a </w:t>
      </w:r>
      <w:r w:rsidR="00BD359B" w:rsidRPr="005D3F25">
        <w:rPr>
          <w:lang w:val="en-US"/>
        </w:rPr>
        <w:t>need</w:t>
      </w:r>
      <w:r w:rsidRPr="005D3F25">
        <w:rPr>
          <w:lang w:val="en-US"/>
        </w:rPr>
        <w:t xml:space="preserve"> to start from scratch.  The will, on the part of some countries, to work independently of the agencies comes in part from a lack of trust due to the fact that the agencies have not always been able </w:t>
      </w:r>
      <w:r w:rsidR="00BD359B" w:rsidRPr="005D3F25">
        <w:rPr>
          <w:lang w:val="en-US"/>
        </w:rPr>
        <w:t xml:space="preserve">to, </w:t>
      </w:r>
      <w:r w:rsidRPr="005D3F25">
        <w:rPr>
          <w:lang w:val="en-US"/>
        </w:rPr>
        <w:t xml:space="preserve">or known how to adequately respond to the countries’ expectations.  The ITC agencies should then make an effort to respond to said needs and build a relationship based on trust. </w:t>
      </w:r>
    </w:p>
    <w:p w:rsidR="00237E4A" w:rsidRPr="005D3F25" w:rsidRDefault="00237E4A" w:rsidP="005D3F25">
      <w:pPr>
        <w:pStyle w:val="Texto"/>
        <w:ind w:left="6" w:hanging="6"/>
        <w:rPr>
          <w:lang w:val="en-US"/>
        </w:rPr>
      </w:pPr>
      <w:r w:rsidRPr="005D3F25">
        <w:rPr>
          <w:lang w:val="en-US"/>
        </w:rPr>
        <w:t xml:space="preserve">The importance of the sub-regional </w:t>
      </w:r>
      <w:proofErr w:type="spellStart"/>
      <w:r w:rsidRPr="005D3F25">
        <w:rPr>
          <w:lang w:val="en-US"/>
        </w:rPr>
        <w:t>fora</w:t>
      </w:r>
      <w:proofErr w:type="spellEnd"/>
      <w:r w:rsidRPr="005D3F25">
        <w:rPr>
          <w:lang w:val="en-US"/>
        </w:rPr>
        <w:t xml:space="preserve">, </w:t>
      </w:r>
      <w:r w:rsidR="00BD359B" w:rsidRPr="005D3F25">
        <w:rPr>
          <w:lang w:val="en-US"/>
        </w:rPr>
        <w:t>and the fact that they</w:t>
      </w:r>
      <w:r w:rsidRPr="005D3F25">
        <w:rPr>
          <w:lang w:val="en-US"/>
        </w:rPr>
        <w:t xml:space="preserve"> can reach positions contrary or parallel to those of the Forum of Ministers</w:t>
      </w:r>
      <w:r w:rsidR="00BD359B" w:rsidRPr="005D3F25">
        <w:rPr>
          <w:lang w:val="en-US"/>
        </w:rPr>
        <w:t>, was also highlighted</w:t>
      </w:r>
      <w:r w:rsidRPr="005D3F25">
        <w:rPr>
          <w:lang w:val="en-US"/>
        </w:rPr>
        <w:t xml:space="preserve">.  In this sense, it was agreed that it would be useful to map the themes and agreements that have arisen in the different </w:t>
      </w:r>
      <w:proofErr w:type="spellStart"/>
      <w:r w:rsidRPr="005D3F25">
        <w:rPr>
          <w:lang w:val="en-US"/>
        </w:rPr>
        <w:t>fora</w:t>
      </w:r>
      <w:proofErr w:type="spellEnd"/>
      <w:r w:rsidRPr="005D3F25">
        <w:rPr>
          <w:lang w:val="en-US"/>
        </w:rPr>
        <w:t xml:space="preserve"> to observe the </w:t>
      </w:r>
      <w:r w:rsidRPr="005D3F25">
        <w:rPr>
          <w:lang w:val="en-US"/>
        </w:rPr>
        <w:lastRenderedPageBreak/>
        <w:t xml:space="preserve">ideas that emerge from each one and provide a link among these </w:t>
      </w:r>
      <w:proofErr w:type="spellStart"/>
      <w:r w:rsidRPr="005D3F25">
        <w:rPr>
          <w:lang w:val="en-US"/>
        </w:rPr>
        <w:t>fora</w:t>
      </w:r>
      <w:proofErr w:type="spellEnd"/>
      <w:r w:rsidRPr="005D3F25">
        <w:rPr>
          <w:lang w:val="en-US"/>
        </w:rPr>
        <w:t xml:space="preserve"> and their agendas.</w:t>
      </w:r>
    </w:p>
    <w:p w:rsidR="00237E4A" w:rsidRPr="005D3F25" w:rsidRDefault="00237E4A" w:rsidP="005D3F25">
      <w:pPr>
        <w:pStyle w:val="Texto"/>
        <w:numPr>
          <w:ilvl w:val="0"/>
          <w:numId w:val="0"/>
        </w:numPr>
        <w:ind w:left="6" w:hanging="6"/>
        <w:rPr>
          <w:lang w:val="en-US"/>
        </w:rPr>
      </w:pPr>
    </w:p>
    <w:p w:rsidR="00237E4A" w:rsidRPr="0044042C" w:rsidRDefault="00237E4A" w:rsidP="0044042C">
      <w:pPr>
        <w:pStyle w:val="Ttulo2"/>
        <w:rPr>
          <w:rFonts w:ascii="Verdana" w:hAnsi="Verdana"/>
          <w:b w:val="0"/>
          <w:color w:val="auto"/>
          <w:sz w:val="24"/>
          <w:lang w:val="en-US"/>
        </w:rPr>
      </w:pPr>
      <w:bookmarkStart w:id="10" w:name="_Toc311785179"/>
      <w:r w:rsidRPr="0044042C">
        <w:rPr>
          <w:rFonts w:ascii="Verdana" w:hAnsi="Verdana"/>
          <w:color w:val="auto"/>
          <w:sz w:val="24"/>
          <w:lang w:val="en-US"/>
        </w:rPr>
        <w:t>Dialogue on alternatives to enhance the relevance of the Forum of the Ministers of Environment of Latin America and the Caribbean</w:t>
      </w:r>
      <w:bookmarkEnd w:id="10"/>
    </w:p>
    <w:p w:rsidR="00237E4A" w:rsidRPr="005D3F25" w:rsidRDefault="00237E4A" w:rsidP="005D3F25">
      <w:pPr>
        <w:pStyle w:val="Texto"/>
        <w:ind w:left="6" w:hanging="6"/>
        <w:rPr>
          <w:lang w:val="en-US"/>
        </w:rPr>
      </w:pPr>
      <w:r w:rsidRPr="005D3F25">
        <w:rPr>
          <w:lang w:val="en-US"/>
        </w:rPr>
        <w:t xml:space="preserve">The ITC agencies then went on to discuss strategies in order to contribute </w:t>
      </w:r>
      <w:r w:rsidR="004822BE" w:rsidRPr="005D3F25">
        <w:rPr>
          <w:lang w:val="en-US"/>
        </w:rPr>
        <w:t>to</w:t>
      </w:r>
      <w:r w:rsidRPr="005D3F25">
        <w:rPr>
          <w:lang w:val="en-US"/>
        </w:rPr>
        <w:t xml:space="preserve"> the Forum of Ministers ha</w:t>
      </w:r>
      <w:r w:rsidR="004822BE" w:rsidRPr="005D3F25">
        <w:rPr>
          <w:lang w:val="en-US"/>
        </w:rPr>
        <w:t xml:space="preserve">ving </w:t>
      </w:r>
      <w:r w:rsidRPr="005D3F25">
        <w:rPr>
          <w:lang w:val="en-US"/>
        </w:rPr>
        <w:t xml:space="preserve"> greater relevance and influence, both for the member countries as well as at the international level.</w:t>
      </w:r>
    </w:p>
    <w:p w:rsidR="00237E4A" w:rsidRPr="005D3F25" w:rsidRDefault="00237E4A" w:rsidP="005D3F25">
      <w:pPr>
        <w:pStyle w:val="Texto"/>
        <w:ind w:left="6" w:hanging="6"/>
        <w:rPr>
          <w:lang w:val="en-US"/>
        </w:rPr>
      </w:pPr>
      <w:r w:rsidRPr="005D3F25">
        <w:rPr>
          <w:lang w:val="en-US"/>
        </w:rPr>
        <w:t xml:space="preserve">The topic of the Forum’s strategic value came up again during this discussion since some countries attend other </w:t>
      </w:r>
      <w:proofErr w:type="spellStart"/>
      <w:r w:rsidRPr="005D3F25">
        <w:rPr>
          <w:lang w:val="en-US"/>
        </w:rPr>
        <w:t>fora</w:t>
      </w:r>
      <w:proofErr w:type="spellEnd"/>
      <w:r w:rsidRPr="005D3F25">
        <w:rPr>
          <w:lang w:val="en-US"/>
        </w:rPr>
        <w:t xml:space="preserve"> without a prior idea of what they want to achieve with their participation.  Therefore, there is the opportunity to guide the Forum of Ministers toward a leadership in the coordination of positions and making </w:t>
      </w:r>
      <w:r w:rsidR="004822BE" w:rsidRPr="005D3F25">
        <w:rPr>
          <w:lang w:val="en-US"/>
        </w:rPr>
        <w:t xml:space="preserve">many </w:t>
      </w:r>
      <w:r w:rsidRPr="005D3F25">
        <w:rPr>
          <w:lang w:val="en-US"/>
        </w:rPr>
        <w:t xml:space="preserve">agreements operational.   </w:t>
      </w:r>
    </w:p>
    <w:p w:rsidR="00237E4A" w:rsidRPr="005D3F25" w:rsidRDefault="00237E4A" w:rsidP="005D3F25">
      <w:pPr>
        <w:pStyle w:val="Texto"/>
        <w:ind w:left="6" w:hanging="6"/>
        <w:rPr>
          <w:lang w:val="en-US"/>
        </w:rPr>
      </w:pPr>
      <w:r w:rsidRPr="005D3F25">
        <w:rPr>
          <w:lang w:val="en-US"/>
        </w:rPr>
        <w:t>One possibility would be to frame the Forum as an opportunity to drive change in the development policy, as well as the environmental one, with a view to the Conference of Rio 2012.  In this sense, the formulation of a proposal specific to the region could be explored to take to the Conference.  The formulation of Sustainable Development Objectives (SDO) could be an option, since it is expected that these be a key outcome of the Conference of Rio 2012.</w:t>
      </w:r>
    </w:p>
    <w:p w:rsidR="00237E4A" w:rsidRPr="005D3F25" w:rsidRDefault="00237E4A" w:rsidP="005D3F25">
      <w:pPr>
        <w:pStyle w:val="Texto"/>
        <w:ind w:left="6" w:hanging="6"/>
        <w:rPr>
          <w:lang w:val="en-US"/>
        </w:rPr>
      </w:pPr>
      <w:r w:rsidRPr="005D3F25">
        <w:rPr>
          <w:lang w:val="en-US"/>
        </w:rPr>
        <w:t>The ITC can identify the necessary work documents for the Forum to provide an important contribution to the outcomes of Rio 2012, like the formulation of the SDO.</w:t>
      </w:r>
    </w:p>
    <w:p w:rsidR="00237E4A" w:rsidRPr="005D3F25" w:rsidRDefault="00237E4A" w:rsidP="005D3F25">
      <w:pPr>
        <w:pStyle w:val="Texto"/>
        <w:ind w:left="6" w:hanging="6"/>
        <w:rPr>
          <w:lang w:val="en-US"/>
        </w:rPr>
      </w:pPr>
      <w:r w:rsidRPr="005D3F25">
        <w:rPr>
          <w:lang w:val="en-US"/>
        </w:rPr>
        <w:t>It was therefore agreed, that based on the outcomes of the regional preparatory meeting for Rio 2012, which will take place in September 2011 in Santiago, Chile, UNEP, UNDP, and ECLAC will draft a proposal on how the Ministries of the Environment can contribute toward the achievement of said outcomes and to the final result of the Conference.  Areas of particular interest to the forthcoming negotiations will also be highlighted.</w:t>
      </w:r>
    </w:p>
    <w:p w:rsidR="00237E4A" w:rsidRPr="005D3F25" w:rsidRDefault="00237E4A" w:rsidP="005D3F25">
      <w:pPr>
        <w:pStyle w:val="Texto"/>
        <w:ind w:left="6" w:hanging="6"/>
        <w:rPr>
          <w:lang w:val="en-US"/>
        </w:rPr>
      </w:pPr>
      <w:r w:rsidRPr="005D3F25">
        <w:rPr>
          <w:lang w:val="en-US"/>
        </w:rPr>
        <w:t>This preparatory meeting to take place in Chile could also serve as a source of inputs for the formulation of a message from the Ministers of Environment</w:t>
      </w:r>
      <w:r w:rsidR="004822BE" w:rsidRPr="005D3F25">
        <w:rPr>
          <w:lang w:val="en-US"/>
        </w:rPr>
        <w:t xml:space="preserve"> of the region</w:t>
      </w:r>
      <w:r w:rsidRPr="005D3F25">
        <w:rPr>
          <w:lang w:val="en-US"/>
        </w:rPr>
        <w:t xml:space="preserve"> with a view to Rio 2012.  Likewise, the Preparatory Meeting for Rio 2012, which will take place in December, will be an opportunity to present or join in a proposal and negotiate preliminary agreements before the </w:t>
      </w:r>
      <w:r w:rsidR="004822BE" w:rsidRPr="005D3F25">
        <w:rPr>
          <w:lang w:val="en-US"/>
        </w:rPr>
        <w:t>Eighteenth Meeting of the</w:t>
      </w:r>
      <w:r w:rsidRPr="005D3F25">
        <w:rPr>
          <w:lang w:val="en-US"/>
        </w:rPr>
        <w:t xml:space="preserve"> Forum of Ministers of Environment.  The former will allow the Ministers to define a position to be included in the March and May Preparatory Meetings.</w:t>
      </w:r>
    </w:p>
    <w:p w:rsidR="00237E4A" w:rsidRPr="005D3F25" w:rsidRDefault="00237E4A" w:rsidP="005D3F25">
      <w:pPr>
        <w:pStyle w:val="Texto"/>
        <w:ind w:left="6" w:hanging="6"/>
        <w:rPr>
          <w:lang w:val="en-US"/>
        </w:rPr>
      </w:pPr>
      <w:r w:rsidRPr="005D3F25">
        <w:rPr>
          <w:lang w:val="en-US"/>
        </w:rPr>
        <w:t xml:space="preserve">A priority for the ITC and for the Forum would be to reconsider some themes that have been left aside in recent years and that represent the main activities of the Ministries of Environment, such as biodiversity, deforestation, and pollution beyond carbon, among others.  In this sense, it is worth noting </w:t>
      </w:r>
      <w:r w:rsidRPr="005D3F25">
        <w:rPr>
          <w:lang w:val="en-US"/>
        </w:rPr>
        <w:lastRenderedPageBreak/>
        <w:t>that the region is at the forefront regarding awareness of the significance of biodiversity and forests.</w:t>
      </w:r>
    </w:p>
    <w:p w:rsidR="00237E4A" w:rsidRPr="005D3F25" w:rsidRDefault="00237E4A" w:rsidP="005D3F25">
      <w:pPr>
        <w:pStyle w:val="Texto"/>
        <w:ind w:left="6" w:hanging="6"/>
        <w:rPr>
          <w:lang w:val="en-US"/>
        </w:rPr>
      </w:pPr>
      <w:r w:rsidRPr="005D3F25">
        <w:rPr>
          <w:lang w:val="en-US"/>
        </w:rPr>
        <w:t xml:space="preserve">On the one hand, these specific themes on the agenda of the Ministries of Environment should be strengthened through support to its institutions and competencies.  Additionally, it is necessary to </w:t>
      </w:r>
      <w:r w:rsidR="004822BE" w:rsidRPr="005D3F25">
        <w:rPr>
          <w:lang w:val="en-US"/>
        </w:rPr>
        <w:t>mainstream</w:t>
      </w:r>
      <w:r w:rsidRPr="005D3F25">
        <w:rPr>
          <w:lang w:val="en-US"/>
        </w:rPr>
        <w:t xml:space="preserve"> these dialogues formulating strategies to influence other sectors so that they take into account the environmental theme.  At the same time, it is necessary to conceive strategies so that, after this re-definition and cross-cutting integration, the agenda stays firmly within the scope of the Ministries of Environment.</w:t>
      </w:r>
    </w:p>
    <w:p w:rsidR="00237E4A" w:rsidRPr="005D3F25" w:rsidRDefault="00237E4A" w:rsidP="005D3F25">
      <w:pPr>
        <w:pStyle w:val="Texto"/>
        <w:ind w:left="6" w:hanging="6"/>
        <w:rPr>
          <w:lang w:val="en-US"/>
        </w:rPr>
      </w:pPr>
      <w:r w:rsidRPr="005D3F25">
        <w:rPr>
          <w:lang w:val="en-US"/>
        </w:rPr>
        <w:t>Regarding the next meeting of the Forum of Ministers, it was mentioned that the Government of Surinam</w:t>
      </w:r>
      <w:r w:rsidR="004822BE" w:rsidRPr="005D3F25">
        <w:rPr>
          <w:lang w:val="en-US"/>
        </w:rPr>
        <w:t>e</w:t>
      </w:r>
      <w:r w:rsidRPr="005D3F25">
        <w:rPr>
          <w:lang w:val="en-US"/>
        </w:rPr>
        <w:t xml:space="preserve"> informed that unfortunately it will not be able to host the </w:t>
      </w:r>
      <w:r w:rsidR="004822BE" w:rsidRPr="005D3F25">
        <w:rPr>
          <w:lang w:val="en-US"/>
        </w:rPr>
        <w:t>Eighteenth</w:t>
      </w:r>
      <w:r w:rsidRPr="005D3F25">
        <w:rPr>
          <w:lang w:val="en-US"/>
        </w:rPr>
        <w:t xml:space="preserve"> Meeting of the </w:t>
      </w:r>
      <w:r w:rsidR="004822BE" w:rsidRPr="005D3F25">
        <w:rPr>
          <w:lang w:val="en-US"/>
        </w:rPr>
        <w:t xml:space="preserve">Forum of </w:t>
      </w:r>
      <w:r w:rsidRPr="005D3F25">
        <w:rPr>
          <w:lang w:val="en-US"/>
        </w:rPr>
        <w:t>Ministers of Environment of Latin America and the Caribbean due to circumstances beyond their control.</w:t>
      </w:r>
    </w:p>
    <w:p w:rsidR="00237E4A" w:rsidRPr="005D3F25" w:rsidRDefault="00237E4A" w:rsidP="005D3F25">
      <w:pPr>
        <w:pStyle w:val="Texto"/>
        <w:ind w:left="6" w:hanging="6"/>
        <w:rPr>
          <w:lang w:val="en-US"/>
        </w:rPr>
      </w:pPr>
      <w:r w:rsidRPr="005D3F25">
        <w:rPr>
          <w:lang w:val="en-US"/>
        </w:rPr>
        <w:t xml:space="preserve">Since the next Forum’s agenda is open, it was proposed to promote consultations among the countries to identify matters to be addressed in the </w:t>
      </w:r>
      <w:r w:rsidR="004822BE" w:rsidRPr="005D3F25">
        <w:rPr>
          <w:lang w:val="en-US"/>
        </w:rPr>
        <w:t>Eighteenth Meeting of the</w:t>
      </w:r>
      <w:r w:rsidRPr="005D3F25">
        <w:rPr>
          <w:lang w:val="en-US"/>
        </w:rPr>
        <w:t xml:space="preserve"> Forum.  It was noted that</w:t>
      </w:r>
      <w:r w:rsidR="004822BE" w:rsidRPr="005D3F25">
        <w:rPr>
          <w:lang w:val="en-US"/>
        </w:rPr>
        <w:t>, taking advantage of the upcoming</w:t>
      </w:r>
      <w:r w:rsidRPr="005D3F25">
        <w:rPr>
          <w:lang w:val="en-US"/>
        </w:rPr>
        <w:t xml:space="preserve"> meetings </w:t>
      </w:r>
      <w:r w:rsidR="004822BE" w:rsidRPr="005D3F25">
        <w:rPr>
          <w:lang w:val="en-US"/>
        </w:rPr>
        <w:t xml:space="preserve">that </w:t>
      </w:r>
      <w:r w:rsidRPr="005D3F25">
        <w:rPr>
          <w:lang w:val="en-US"/>
        </w:rPr>
        <w:t xml:space="preserve">will be held in Panama in October, the </w:t>
      </w:r>
      <w:r w:rsidR="004822BE" w:rsidRPr="005D3F25">
        <w:rPr>
          <w:lang w:val="en-US"/>
        </w:rPr>
        <w:t>Chairman</w:t>
      </w:r>
      <w:r w:rsidRPr="005D3F25">
        <w:rPr>
          <w:lang w:val="en-US"/>
        </w:rPr>
        <w:t xml:space="preserve"> of the Forum (Panama) could convene an </w:t>
      </w:r>
      <w:proofErr w:type="spellStart"/>
      <w:r w:rsidR="00110021" w:rsidRPr="005D3F25">
        <w:rPr>
          <w:lang w:val="en-US"/>
        </w:rPr>
        <w:t>Intersessional</w:t>
      </w:r>
      <w:proofErr w:type="spellEnd"/>
      <w:r w:rsidRPr="005D3F25">
        <w:rPr>
          <w:lang w:val="en-US"/>
        </w:rPr>
        <w:t xml:space="preserve"> meeting to analyze this matter.</w:t>
      </w:r>
    </w:p>
    <w:p w:rsidR="00237E4A" w:rsidRPr="005D3F25" w:rsidRDefault="00237E4A" w:rsidP="005D3F25">
      <w:pPr>
        <w:pStyle w:val="Texto"/>
        <w:ind w:left="6" w:hanging="6"/>
        <w:rPr>
          <w:lang w:val="en-US"/>
        </w:rPr>
      </w:pPr>
      <w:r w:rsidRPr="005D3F25">
        <w:rPr>
          <w:lang w:val="en-US"/>
        </w:rPr>
        <w:t>Regarding ILAC and its modalities</w:t>
      </w:r>
      <w:r w:rsidR="004822BE" w:rsidRPr="005D3F25">
        <w:rPr>
          <w:lang w:val="en-US"/>
        </w:rPr>
        <w:t xml:space="preserve"> of operation</w:t>
      </w:r>
      <w:r w:rsidRPr="005D3F25">
        <w:rPr>
          <w:lang w:val="en-US"/>
        </w:rPr>
        <w:t xml:space="preserve">, it was commented that for Rio 2012 it would be relevant to </w:t>
      </w:r>
      <w:r w:rsidR="00113D83" w:rsidRPr="005D3F25">
        <w:rPr>
          <w:lang w:val="en-US"/>
        </w:rPr>
        <w:t xml:space="preserve">undergo an </w:t>
      </w:r>
      <w:r w:rsidRPr="005D3F25">
        <w:rPr>
          <w:lang w:val="en-US"/>
        </w:rPr>
        <w:t>evaluat</w:t>
      </w:r>
      <w:r w:rsidR="00113D83" w:rsidRPr="005D3F25">
        <w:rPr>
          <w:lang w:val="en-US"/>
        </w:rPr>
        <w:t>ion of ILAC</w:t>
      </w:r>
      <w:r w:rsidRPr="005D3F25">
        <w:rPr>
          <w:lang w:val="en-US"/>
        </w:rPr>
        <w:t xml:space="preserve"> and its implementation to </w:t>
      </w:r>
      <w:r w:rsidR="00113D83" w:rsidRPr="005D3F25">
        <w:rPr>
          <w:lang w:val="en-US"/>
        </w:rPr>
        <w:t>take</w:t>
      </w:r>
      <w:r w:rsidRPr="005D3F25">
        <w:rPr>
          <w:lang w:val="en-US"/>
        </w:rPr>
        <w:t xml:space="preserve"> advantage of lessons learned in the new </w:t>
      </w:r>
      <w:r w:rsidR="004822BE" w:rsidRPr="005D3F25">
        <w:rPr>
          <w:lang w:val="en-US"/>
        </w:rPr>
        <w:t xml:space="preserve">phase of </w:t>
      </w:r>
      <w:r w:rsidRPr="005D3F25">
        <w:rPr>
          <w:lang w:val="en-US"/>
        </w:rPr>
        <w:t xml:space="preserve">activities </w:t>
      </w:r>
      <w:r w:rsidR="004822BE" w:rsidRPr="005D3F25">
        <w:rPr>
          <w:lang w:val="en-US"/>
        </w:rPr>
        <w:t>of the Forum</w:t>
      </w:r>
      <w:r w:rsidRPr="005D3F25">
        <w:rPr>
          <w:lang w:val="en-US"/>
        </w:rPr>
        <w:t>.</w:t>
      </w:r>
    </w:p>
    <w:p w:rsidR="00237E4A" w:rsidRPr="005D3F25" w:rsidRDefault="00237E4A" w:rsidP="005D3F25">
      <w:pPr>
        <w:pStyle w:val="Texto"/>
        <w:ind w:left="6" w:hanging="6"/>
        <w:rPr>
          <w:lang w:val="en-US"/>
        </w:rPr>
      </w:pPr>
      <w:r w:rsidRPr="005D3F25">
        <w:rPr>
          <w:lang w:val="en-US"/>
        </w:rPr>
        <w:t xml:space="preserve">It was agreed that the Secretariat would formulate the Terms of Reference (TOR) for the formulation of a revision document and possible rethinking of ILAC.  This document would conduct a study of lessons learned which will establish the basis for the design of the new phase of the initiative.  Likewise, the document will propose strategies to increase the influence of the Forum of Ministers in the environment and development agenda at all levels.  It will also make proposals regarding the potential role of the ITC in promoting dialogue among the Ministries of Environment and other Ministries (Treasury, Planning, etc.)  </w:t>
      </w:r>
    </w:p>
    <w:p w:rsidR="00237E4A" w:rsidRPr="005D3F25" w:rsidRDefault="00237E4A" w:rsidP="005D3F25">
      <w:pPr>
        <w:pStyle w:val="Texto"/>
        <w:ind w:left="6" w:hanging="6"/>
        <w:rPr>
          <w:lang w:val="en-US"/>
        </w:rPr>
      </w:pPr>
      <w:r w:rsidRPr="005D3F25">
        <w:rPr>
          <w:lang w:val="en-US"/>
        </w:rPr>
        <w:t xml:space="preserve">It was expressed that when rethinking ILAC or another regional instrument, it is important to favor goals that the Ministries of Environment can continuously monitor and whose follow-up will allow </w:t>
      </w:r>
      <w:r w:rsidR="00113D83" w:rsidRPr="005D3F25">
        <w:rPr>
          <w:lang w:val="en-US"/>
        </w:rPr>
        <w:t xml:space="preserve">the </w:t>
      </w:r>
      <w:r w:rsidRPr="005D3F25">
        <w:rPr>
          <w:lang w:val="en-US"/>
        </w:rPr>
        <w:t>clear</w:t>
      </w:r>
      <w:r w:rsidR="00113D83" w:rsidRPr="005D3F25">
        <w:rPr>
          <w:lang w:val="en-US"/>
        </w:rPr>
        <w:t xml:space="preserve"> </w:t>
      </w:r>
      <w:r w:rsidRPr="005D3F25">
        <w:rPr>
          <w:lang w:val="en-US"/>
        </w:rPr>
        <w:t>identifi</w:t>
      </w:r>
      <w:r w:rsidR="00113D83" w:rsidRPr="005D3F25">
        <w:rPr>
          <w:lang w:val="en-US"/>
        </w:rPr>
        <w:t>catio</w:t>
      </w:r>
      <w:r w:rsidRPr="005D3F25">
        <w:rPr>
          <w:lang w:val="en-US"/>
        </w:rPr>
        <w:t>n</w:t>
      </w:r>
      <w:r w:rsidR="00113D83" w:rsidRPr="005D3F25">
        <w:rPr>
          <w:lang w:val="en-US"/>
        </w:rPr>
        <w:t xml:space="preserve"> of</w:t>
      </w:r>
      <w:r w:rsidRPr="005D3F25">
        <w:rPr>
          <w:lang w:val="en-US"/>
        </w:rPr>
        <w:t xml:space="preserve"> gaps and areas which require support.</w:t>
      </w:r>
    </w:p>
    <w:p w:rsidR="00237E4A" w:rsidRPr="005D3F25" w:rsidRDefault="007D05A8" w:rsidP="005D3F25">
      <w:pPr>
        <w:pStyle w:val="Texto"/>
        <w:ind w:left="6" w:hanging="6"/>
        <w:rPr>
          <w:lang w:val="en-US"/>
        </w:rPr>
      </w:pPr>
      <w:r w:rsidRPr="005D3F25">
        <w:rPr>
          <w:lang w:val="en-US"/>
        </w:rPr>
        <w:t xml:space="preserve">As a general comment it was mentioned that topics that are important to the countries should be </w:t>
      </w:r>
      <w:r w:rsidR="00113D83" w:rsidRPr="005D3F25">
        <w:rPr>
          <w:lang w:val="en-US"/>
        </w:rPr>
        <w:t>presented at</w:t>
      </w:r>
      <w:r w:rsidRPr="005D3F25">
        <w:rPr>
          <w:lang w:val="en-US"/>
        </w:rPr>
        <w:t xml:space="preserve"> th</w:t>
      </w:r>
      <w:r w:rsidR="00237E4A" w:rsidRPr="005D3F25">
        <w:rPr>
          <w:lang w:val="en-US"/>
        </w:rPr>
        <w:t>e Forum.  Some of the more current relevant questions are: How will the Ministr</w:t>
      </w:r>
      <w:r w:rsidRPr="005D3F25">
        <w:rPr>
          <w:lang w:val="en-US"/>
        </w:rPr>
        <w:t>ies</w:t>
      </w:r>
      <w:r w:rsidR="00237E4A" w:rsidRPr="005D3F25">
        <w:rPr>
          <w:lang w:val="en-US"/>
        </w:rPr>
        <w:t xml:space="preserve"> of Environment be</w:t>
      </w:r>
      <w:r w:rsidR="00113D83" w:rsidRPr="005D3F25">
        <w:rPr>
          <w:lang w:val="en-US"/>
        </w:rPr>
        <w:t xml:space="preserve"> in the future</w:t>
      </w:r>
      <w:r w:rsidR="00237E4A" w:rsidRPr="005D3F25">
        <w:rPr>
          <w:lang w:val="en-US"/>
        </w:rPr>
        <w:t xml:space="preserve">?  What mechanisms or structures are necessary to drive the green economy and green growth?  What strategies can be applied to promote dialogue between the </w:t>
      </w:r>
      <w:r w:rsidRPr="005D3F25">
        <w:rPr>
          <w:lang w:val="en-US"/>
        </w:rPr>
        <w:t>e</w:t>
      </w:r>
      <w:r w:rsidR="00237E4A" w:rsidRPr="005D3F25">
        <w:rPr>
          <w:lang w:val="en-US"/>
        </w:rPr>
        <w:t>nvironmental sector and other sectors?  The ITC should work to contribute toward responding to t</w:t>
      </w:r>
      <w:r w:rsidR="00113D83" w:rsidRPr="005D3F25">
        <w:rPr>
          <w:lang w:val="en-US"/>
        </w:rPr>
        <w:t>he</w:t>
      </w:r>
      <w:r w:rsidR="00237E4A" w:rsidRPr="005D3F25">
        <w:rPr>
          <w:lang w:val="en-US"/>
        </w:rPr>
        <w:t>s</w:t>
      </w:r>
      <w:r w:rsidR="00113D83" w:rsidRPr="005D3F25">
        <w:rPr>
          <w:lang w:val="en-US"/>
        </w:rPr>
        <w:t>e</w:t>
      </w:r>
      <w:r w:rsidR="00237E4A" w:rsidRPr="005D3F25">
        <w:rPr>
          <w:lang w:val="en-US"/>
        </w:rPr>
        <w:t xml:space="preserve"> </w:t>
      </w:r>
      <w:r w:rsidR="00113D83" w:rsidRPr="005D3F25">
        <w:rPr>
          <w:lang w:val="en-US"/>
        </w:rPr>
        <w:t>types</w:t>
      </w:r>
      <w:r w:rsidR="00237E4A" w:rsidRPr="005D3F25">
        <w:rPr>
          <w:lang w:val="en-US"/>
        </w:rPr>
        <w:t xml:space="preserve"> of questions that arise in the region</w:t>
      </w:r>
      <w:r w:rsidRPr="005D3F25">
        <w:rPr>
          <w:lang w:val="en-US"/>
        </w:rPr>
        <w:t>,</w:t>
      </w:r>
      <w:r w:rsidR="00237E4A" w:rsidRPr="005D3F25">
        <w:rPr>
          <w:lang w:val="en-US"/>
        </w:rPr>
        <w:t xml:space="preserve"> mak</w:t>
      </w:r>
      <w:r w:rsidR="00113D83" w:rsidRPr="005D3F25">
        <w:rPr>
          <w:lang w:val="en-US"/>
        </w:rPr>
        <w:t>ing of</w:t>
      </w:r>
      <w:r w:rsidR="00237E4A" w:rsidRPr="005D3F25">
        <w:rPr>
          <w:lang w:val="en-US"/>
        </w:rPr>
        <w:t xml:space="preserve"> the Forum a platform for exchange and generation of </w:t>
      </w:r>
      <w:r w:rsidRPr="005D3F25">
        <w:rPr>
          <w:lang w:val="en-US"/>
        </w:rPr>
        <w:lastRenderedPageBreak/>
        <w:t>innovative</w:t>
      </w:r>
      <w:r w:rsidR="00237E4A" w:rsidRPr="005D3F25">
        <w:rPr>
          <w:lang w:val="en-US"/>
        </w:rPr>
        <w:t xml:space="preserve"> ideas.  The experiences of the countries </w:t>
      </w:r>
      <w:r w:rsidRPr="005D3F25">
        <w:rPr>
          <w:lang w:val="en-US"/>
        </w:rPr>
        <w:t xml:space="preserve">of the region </w:t>
      </w:r>
      <w:r w:rsidR="00113D83" w:rsidRPr="005D3F25">
        <w:rPr>
          <w:lang w:val="en-US"/>
        </w:rPr>
        <w:t>that</w:t>
      </w:r>
      <w:r w:rsidR="00237E4A" w:rsidRPr="005D3F25">
        <w:rPr>
          <w:lang w:val="en-US"/>
        </w:rPr>
        <w:t xml:space="preserve"> have made great progress in environmental matters can be very valuable in this sense. </w:t>
      </w:r>
    </w:p>
    <w:p w:rsidR="00237E4A" w:rsidRPr="005D3F25" w:rsidRDefault="00237E4A" w:rsidP="005D3F25">
      <w:pPr>
        <w:pStyle w:val="Texto"/>
        <w:ind w:left="6" w:hanging="6"/>
        <w:rPr>
          <w:lang w:val="en-US"/>
        </w:rPr>
      </w:pPr>
      <w:r w:rsidRPr="005D3F25">
        <w:rPr>
          <w:lang w:val="en-US"/>
        </w:rPr>
        <w:t xml:space="preserve">Therefore, it was agreed to convene an </w:t>
      </w:r>
      <w:proofErr w:type="spellStart"/>
      <w:r w:rsidR="00110021" w:rsidRPr="005D3F25">
        <w:rPr>
          <w:lang w:val="en-US"/>
        </w:rPr>
        <w:t>Intersessional</w:t>
      </w:r>
      <w:proofErr w:type="spellEnd"/>
      <w:r w:rsidR="007D05A8" w:rsidRPr="005D3F25">
        <w:rPr>
          <w:lang w:val="en-US"/>
        </w:rPr>
        <w:t xml:space="preserve"> M</w:t>
      </w:r>
      <w:r w:rsidR="00113D83" w:rsidRPr="005D3F25">
        <w:rPr>
          <w:lang w:val="en-US"/>
        </w:rPr>
        <w:t>eeting with the objective of</w:t>
      </w:r>
      <w:r w:rsidRPr="005D3F25">
        <w:rPr>
          <w:lang w:val="en-US"/>
        </w:rPr>
        <w:t xml:space="preserve"> present</w:t>
      </w:r>
      <w:r w:rsidR="00113D83" w:rsidRPr="005D3F25">
        <w:rPr>
          <w:lang w:val="en-US"/>
        </w:rPr>
        <w:t>ing</w:t>
      </w:r>
      <w:r w:rsidRPr="005D3F25">
        <w:rPr>
          <w:lang w:val="en-US"/>
        </w:rPr>
        <w:t xml:space="preserve"> the experiences</w:t>
      </w:r>
      <w:r w:rsidR="00CB380B" w:rsidRPr="005D3F25">
        <w:rPr>
          <w:lang w:val="en-US"/>
        </w:rPr>
        <w:t xml:space="preserve"> of the region</w:t>
      </w:r>
      <w:r w:rsidRPr="005D3F25">
        <w:rPr>
          <w:lang w:val="en-US"/>
        </w:rPr>
        <w:t xml:space="preserve"> and </w:t>
      </w:r>
      <w:r w:rsidR="00113D83" w:rsidRPr="005D3F25">
        <w:rPr>
          <w:lang w:val="en-US"/>
        </w:rPr>
        <w:t xml:space="preserve">to </w:t>
      </w:r>
      <w:r w:rsidRPr="005D3F25">
        <w:rPr>
          <w:lang w:val="en-US"/>
        </w:rPr>
        <w:t xml:space="preserve">consult the countries on the challenges they face.  As commented earlier, the meeting could take place taking advantage of the UN Conference on Climate </w:t>
      </w:r>
      <w:r w:rsidR="00113D83" w:rsidRPr="005D3F25">
        <w:rPr>
          <w:lang w:val="en-US"/>
        </w:rPr>
        <w:t>Change that</w:t>
      </w:r>
      <w:r w:rsidR="007D05A8" w:rsidRPr="005D3F25">
        <w:rPr>
          <w:lang w:val="en-US"/>
        </w:rPr>
        <w:t xml:space="preserve"> will</w:t>
      </w:r>
      <w:r w:rsidRPr="005D3F25">
        <w:rPr>
          <w:lang w:val="en-US"/>
        </w:rPr>
        <w:t xml:space="preserve"> be held in Panama City from October 1-7, 2011.</w:t>
      </w:r>
    </w:p>
    <w:p w:rsidR="00237E4A" w:rsidRPr="005D3F25" w:rsidRDefault="00113D83" w:rsidP="005D3F25">
      <w:pPr>
        <w:pStyle w:val="Texto"/>
        <w:ind w:left="6" w:hanging="6"/>
        <w:rPr>
          <w:lang w:val="en-US"/>
        </w:rPr>
      </w:pPr>
      <w:r w:rsidRPr="005D3F25">
        <w:rPr>
          <w:lang w:val="en-US"/>
        </w:rPr>
        <w:t>I</w:t>
      </w:r>
      <w:r w:rsidR="00237E4A" w:rsidRPr="005D3F25">
        <w:rPr>
          <w:lang w:val="en-US"/>
        </w:rPr>
        <w:t>t was suggested that</w:t>
      </w:r>
      <w:r w:rsidRPr="005D3F25">
        <w:rPr>
          <w:lang w:val="en-US"/>
        </w:rPr>
        <w:t>, in the long term,</w:t>
      </w:r>
      <w:r w:rsidR="00237E4A" w:rsidRPr="005D3F25">
        <w:rPr>
          <w:lang w:val="en-US"/>
        </w:rPr>
        <w:t xml:space="preserve"> the ITC </w:t>
      </w:r>
      <w:r w:rsidRPr="005D3F25">
        <w:rPr>
          <w:lang w:val="en-US"/>
        </w:rPr>
        <w:t xml:space="preserve">should </w:t>
      </w:r>
      <w:r w:rsidR="00237E4A" w:rsidRPr="005D3F25">
        <w:rPr>
          <w:lang w:val="en-US"/>
        </w:rPr>
        <w:t>continue actively working toward the formulation and identification of new elements for regional policy based on what arises from the discussions in the Conference of Rio 2012.  Likewise, it was agreed that the ITC, together with the member countries, continue working on proposals to increase the Forum’s influence on the environmental and development agenda at several levels.</w:t>
      </w:r>
    </w:p>
    <w:p w:rsidR="00237E4A" w:rsidRPr="005D3F25" w:rsidRDefault="00237E4A" w:rsidP="005D3F25">
      <w:pPr>
        <w:autoSpaceDE w:val="0"/>
        <w:autoSpaceDN w:val="0"/>
        <w:adjustRightInd w:val="0"/>
        <w:spacing w:before="120" w:after="0" w:line="240" w:lineRule="auto"/>
        <w:ind w:left="6" w:hanging="6"/>
        <w:jc w:val="both"/>
        <w:rPr>
          <w:rFonts w:ascii="Verdana" w:hAnsi="Verdana"/>
          <w:b/>
          <w:lang w:val="en-US"/>
        </w:rPr>
      </w:pPr>
    </w:p>
    <w:p w:rsidR="00237E4A" w:rsidRPr="0044042C" w:rsidRDefault="00237E4A" w:rsidP="0044042C">
      <w:pPr>
        <w:pStyle w:val="Ttulo2"/>
        <w:rPr>
          <w:rFonts w:ascii="Verdana" w:hAnsi="Verdana"/>
          <w:b w:val="0"/>
          <w:color w:val="auto"/>
          <w:sz w:val="24"/>
          <w:lang w:val="en-US"/>
        </w:rPr>
      </w:pPr>
      <w:bookmarkStart w:id="11" w:name="_Toc311785180"/>
      <w:r w:rsidRPr="0044042C">
        <w:rPr>
          <w:rFonts w:ascii="Verdana" w:hAnsi="Verdana"/>
          <w:color w:val="auto"/>
          <w:sz w:val="24"/>
          <w:lang w:val="en-US"/>
        </w:rPr>
        <w:t>Dialogue on ways that the Inter-Agency Technical Committee could contribute more significantly to the Forum of Ministers of Environment of Latin America and the Caribbean</w:t>
      </w:r>
      <w:bookmarkEnd w:id="11"/>
    </w:p>
    <w:p w:rsidR="00237E4A" w:rsidRPr="005D3F25" w:rsidRDefault="00237E4A" w:rsidP="005D3F25">
      <w:pPr>
        <w:autoSpaceDE w:val="0"/>
        <w:autoSpaceDN w:val="0"/>
        <w:adjustRightInd w:val="0"/>
        <w:spacing w:before="120" w:after="0" w:line="240" w:lineRule="auto"/>
        <w:ind w:left="6" w:hanging="6"/>
        <w:jc w:val="both"/>
        <w:rPr>
          <w:rFonts w:ascii="Verdana" w:hAnsi="Verdana"/>
          <w:b/>
          <w:lang w:val="en-US"/>
        </w:rPr>
      </w:pPr>
    </w:p>
    <w:p w:rsidR="00237E4A" w:rsidRPr="005D3F25" w:rsidRDefault="00237E4A" w:rsidP="005D3F25">
      <w:pPr>
        <w:pStyle w:val="Texto"/>
        <w:ind w:left="6" w:hanging="6"/>
        <w:rPr>
          <w:lang w:val="en-US"/>
        </w:rPr>
      </w:pPr>
      <w:r w:rsidRPr="005D3F25">
        <w:rPr>
          <w:lang w:val="en-US"/>
        </w:rPr>
        <w:t xml:space="preserve">Those present </w:t>
      </w:r>
      <w:r w:rsidR="00110021" w:rsidRPr="005D3F25">
        <w:rPr>
          <w:lang w:val="en-US"/>
        </w:rPr>
        <w:t xml:space="preserve">at the meeting </w:t>
      </w:r>
      <w:r w:rsidRPr="005D3F25">
        <w:rPr>
          <w:lang w:val="en-US"/>
        </w:rPr>
        <w:t xml:space="preserve">discussed numerous concrete proposals to reorient ITC’s support toward more convincing </w:t>
      </w:r>
      <w:r w:rsidR="00110021" w:rsidRPr="005D3F25">
        <w:rPr>
          <w:lang w:val="en-US"/>
        </w:rPr>
        <w:t>and appropriate ways within</w:t>
      </w:r>
      <w:r w:rsidRPr="005D3F25">
        <w:rPr>
          <w:lang w:val="en-US"/>
        </w:rPr>
        <w:t xml:space="preserve"> their capacity.  The following ideas were highlighted:</w:t>
      </w:r>
    </w:p>
    <w:p w:rsidR="00237E4A" w:rsidRPr="005D3F25" w:rsidRDefault="00237E4A" w:rsidP="005D3F25">
      <w:pPr>
        <w:pStyle w:val="Texto"/>
        <w:numPr>
          <w:ilvl w:val="0"/>
          <w:numId w:val="22"/>
        </w:numPr>
        <w:rPr>
          <w:lang w:val="en-US"/>
        </w:rPr>
      </w:pPr>
      <w:r w:rsidRPr="005D3F25">
        <w:rPr>
          <w:b/>
          <w:lang w:val="en-US"/>
        </w:rPr>
        <w:t>Promote inter and intra-regional</w:t>
      </w:r>
      <w:r w:rsidRPr="005D3F25">
        <w:rPr>
          <w:lang w:val="en-US"/>
        </w:rPr>
        <w:t xml:space="preserve"> </w:t>
      </w:r>
      <w:r w:rsidRPr="005D3F25">
        <w:rPr>
          <w:b/>
          <w:lang w:val="en-US"/>
        </w:rPr>
        <w:t xml:space="preserve">South-South cooperation, </w:t>
      </w:r>
      <w:r w:rsidRPr="005D3F25">
        <w:rPr>
          <w:lang w:val="en-US"/>
        </w:rPr>
        <w:t>emphasizing lessons learned, possibly through a demonstration of practical and positive experiences.  A key aspect of this effort would be to highlight emerging themes, such as green cities and the diversity of experiences with payment for ecosystem services</w:t>
      </w:r>
      <w:r w:rsidR="00710ABC" w:rsidRPr="005D3F25">
        <w:rPr>
          <w:lang w:val="en-US"/>
        </w:rPr>
        <w:t xml:space="preserve"> schemes</w:t>
      </w:r>
      <w:r w:rsidRPr="005D3F25">
        <w:rPr>
          <w:lang w:val="en-US"/>
        </w:rPr>
        <w:t xml:space="preserve">.  Speakers from China or Africa could </w:t>
      </w:r>
      <w:r w:rsidR="00710ABC" w:rsidRPr="005D3F25">
        <w:rPr>
          <w:lang w:val="en-US"/>
        </w:rPr>
        <w:t xml:space="preserve">be invited to the </w:t>
      </w:r>
      <w:proofErr w:type="spellStart"/>
      <w:r w:rsidR="00710ABC" w:rsidRPr="005D3F25">
        <w:rPr>
          <w:lang w:val="en-US"/>
        </w:rPr>
        <w:t>I</w:t>
      </w:r>
      <w:r w:rsidRPr="005D3F25">
        <w:rPr>
          <w:lang w:val="en-US"/>
        </w:rPr>
        <w:t>ntersession</w:t>
      </w:r>
      <w:r w:rsidR="00710ABC" w:rsidRPr="005D3F25">
        <w:rPr>
          <w:lang w:val="en-US"/>
        </w:rPr>
        <w:t>al</w:t>
      </w:r>
      <w:proofErr w:type="spellEnd"/>
      <w:r w:rsidRPr="005D3F25">
        <w:rPr>
          <w:lang w:val="en-US"/>
        </w:rPr>
        <w:t xml:space="preserve"> meeting planned for this September, especially to address the theme of how to manage the mining industry in a sustainable manner. </w:t>
      </w:r>
    </w:p>
    <w:p w:rsidR="00237E4A" w:rsidRPr="005D3F25" w:rsidRDefault="00710ABC" w:rsidP="005D3F25">
      <w:pPr>
        <w:pStyle w:val="Texto"/>
        <w:numPr>
          <w:ilvl w:val="0"/>
          <w:numId w:val="22"/>
        </w:numPr>
        <w:rPr>
          <w:lang w:val="en-US"/>
        </w:rPr>
      </w:pPr>
      <w:r w:rsidRPr="005D3F25">
        <w:rPr>
          <w:b/>
          <w:lang w:val="en-US"/>
        </w:rPr>
        <w:t>A</w:t>
      </w:r>
      <w:r w:rsidR="00237E4A" w:rsidRPr="005D3F25">
        <w:rPr>
          <w:b/>
          <w:lang w:val="en-US"/>
        </w:rPr>
        <w:t xml:space="preserve">pply Knowledge Management </w:t>
      </w:r>
      <w:r w:rsidR="00237E4A" w:rsidRPr="005D3F25">
        <w:rPr>
          <w:lang w:val="en-US"/>
        </w:rPr>
        <w:t>to these optimum practices and innovations and compile methodologies and lists of experts so that they are accessible to the Ministries.  ECLAC’s Observatory for Emerging Policies could contribute to this goal.</w:t>
      </w:r>
    </w:p>
    <w:p w:rsidR="00237E4A" w:rsidRPr="005D3F25" w:rsidRDefault="00710ABC" w:rsidP="005D3F25">
      <w:pPr>
        <w:pStyle w:val="Texto"/>
        <w:numPr>
          <w:ilvl w:val="0"/>
          <w:numId w:val="22"/>
        </w:numPr>
        <w:rPr>
          <w:lang w:val="en-US"/>
        </w:rPr>
      </w:pPr>
      <w:r w:rsidRPr="005D3F25">
        <w:rPr>
          <w:b/>
          <w:lang w:val="en-US"/>
        </w:rPr>
        <w:t>Drive</w:t>
      </w:r>
      <w:r w:rsidR="00237E4A" w:rsidRPr="005D3F25">
        <w:rPr>
          <w:b/>
          <w:lang w:val="en-US"/>
        </w:rPr>
        <w:t xml:space="preserve"> </w:t>
      </w:r>
      <w:r w:rsidRPr="005D3F25">
        <w:rPr>
          <w:b/>
          <w:lang w:val="en-US"/>
        </w:rPr>
        <w:t>the mainstreaming</w:t>
      </w:r>
      <w:r w:rsidR="00237E4A" w:rsidRPr="005D3F25">
        <w:rPr>
          <w:b/>
          <w:lang w:val="en-US"/>
        </w:rPr>
        <w:t xml:space="preserve"> of environment </w:t>
      </w:r>
      <w:r w:rsidR="00237E4A" w:rsidRPr="005D3F25">
        <w:rPr>
          <w:lang w:val="en-US"/>
        </w:rPr>
        <w:t xml:space="preserve">in all sectors, mainly through a dialogue on how policies, decisions, and plans from other sectors affect the environment.  In this sense, it is important to provide the Ministries of Environment with tools to establish dialogues with other Ministries.  </w:t>
      </w:r>
    </w:p>
    <w:p w:rsidR="00237E4A" w:rsidRPr="005D3F25" w:rsidRDefault="00710ABC" w:rsidP="005D3F25">
      <w:pPr>
        <w:pStyle w:val="Texto"/>
        <w:numPr>
          <w:ilvl w:val="0"/>
          <w:numId w:val="22"/>
        </w:numPr>
        <w:rPr>
          <w:lang w:val="en-US"/>
        </w:rPr>
      </w:pPr>
      <w:r w:rsidRPr="005D3F25">
        <w:rPr>
          <w:b/>
          <w:lang w:val="en-US"/>
        </w:rPr>
        <w:t>Articulate</w:t>
      </w:r>
      <w:r w:rsidR="00237E4A" w:rsidRPr="005D3F25">
        <w:rPr>
          <w:b/>
          <w:lang w:val="en-US"/>
        </w:rPr>
        <w:t xml:space="preserve"> linkages between different themes, </w:t>
      </w:r>
      <w:r w:rsidR="00237E4A" w:rsidRPr="005D3F25">
        <w:rPr>
          <w:lang w:val="en-US"/>
        </w:rPr>
        <w:t xml:space="preserve">such as green cities and decent housing, which </w:t>
      </w:r>
      <w:r w:rsidRPr="005D3F25">
        <w:rPr>
          <w:lang w:val="en-US"/>
        </w:rPr>
        <w:t xml:space="preserve">would </w:t>
      </w:r>
      <w:r w:rsidR="00237E4A" w:rsidRPr="005D3F25">
        <w:rPr>
          <w:lang w:val="en-US"/>
        </w:rPr>
        <w:t xml:space="preserve">allow for a better understanding on </w:t>
      </w:r>
      <w:r w:rsidR="00237E4A" w:rsidRPr="005D3F25">
        <w:rPr>
          <w:lang w:val="en-US"/>
        </w:rPr>
        <w:lastRenderedPageBreak/>
        <w:t>how some elements of the regional development agenda mutually complement and drive each other.  The example of UNEP’s Sustainable Urban Social Housing Initiative (S</w:t>
      </w:r>
      <w:r w:rsidRPr="005D3F25">
        <w:rPr>
          <w:lang w:val="en-US"/>
        </w:rPr>
        <w:t>USHI) was mentioned, which has supported the progress of</w:t>
      </w:r>
      <w:r w:rsidR="00237E4A" w:rsidRPr="005D3F25">
        <w:rPr>
          <w:lang w:val="en-US"/>
        </w:rPr>
        <w:t xml:space="preserve"> decent housing and the residential aspect </w:t>
      </w:r>
      <w:r w:rsidRPr="005D3F25">
        <w:rPr>
          <w:lang w:val="en-US"/>
        </w:rPr>
        <w:t>of</w:t>
      </w:r>
      <w:r w:rsidR="00237E4A" w:rsidRPr="005D3F25">
        <w:rPr>
          <w:lang w:val="en-US"/>
        </w:rPr>
        <w:t xml:space="preserve"> green cities. </w:t>
      </w:r>
    </w:p>
    <w:p w:rsidR="00237E4A" w:rsidRPr="005D3F25" w:rsidRDefault="00237E4A" w:rsidP="005D3F25">
      <w:pPr>
        <w:pStyle w:val="Texto"/>
        <w:numPr>
          <w:ilvl w:val="0"/>
          <w:numId w:val="22"/>
        </w:numPr>
        <w:rPr>
          <w:lang w:val="en-US"/>
        </w:rPr>
      </w:pPr>
      <w:r w:rsidRPr="005D3F25">
        <w:rPr>
          <w:b/>
          <w:lang w:val="en-US"/>
        </w:rPr>
        <w:t>Prioritize activities with an operative value in the framework</w:t>
      </w:r>
      <w:r w:rsidR="000D3D20" w:rsidRPr="005D3F25">
        <w:rPr>
          <w:b/>
          <w:lang w:val="en-US"/>
        </w:rPr>
        <w:t xml:space="preserve"> of the Forum</w:t>
      </w:r>
      <w:r w:rsidRPr="005D3F25">
        <w:rPr>
          <w:b/>
          <w:lang w:val="en-US"/>
        </w:rPr>
        <w:t xml:space="preserve">.  </w:t>
      </w:r>
      <w:r w:rsidRPr="005D3F25">
        <w:rPr>
          <w:lang w:val="en-US"/>
        </w:rPr>
        <w:t xml:space="preserve">This would imply limiting the formulation of statements or communication only for cases where substantive agreements are reached, which would allow dedicating more time </w:t>
      </w:r>
      <w:r w:rsidR="000D3D20" w:rsidRPr="005D3F25">
        <w:rPr>
          <w:lang w:val="en-US"/>
        </w:rPr>
        <w:t>for</w:t>
      </w:r>
      <w:r w:rsidRPr="005D3F25">
        <w:rPr>
          <w:lang w:val="en-US"/>
        </w:rPr>
        <w:t xml:space="preserve"> the exchange of ideas.</w:t>
      </w:r>
    </w:p>
    <w:p w:rsidR="00237E4A" w:rsidRPr="005D3F25" w:rsidRDefault="00237E4A" w:rsidP="005D3F25">
      <w:pPr>
        <w:pStyle w:val="Texto"/>
        <w:numPr>
          <w:ilvl w:val="0"/>
          <w:numId w:val="22"/>
        </w:numPr>
        <w:rPr>
          <w:b/>
          <w:lang w:val="en-US"/>
        </w:rPr>
      </w:pPr>
      <w:r w:rsidRPr="005D3F25">
        <w:rPr>
          <w:b/>
          <w:lang w:val="en-US"/>
        </w:rPr>
        <w:t xml:space="preserve">Promote joint work, </w:t>
      </w:r>
      <w:r w:rsidRPr="005D3F25">
        <w:rPr>
          <w:lang w:val="en-US"/>
        </w:rPr>
        <w:t xml:space="preserve">emphasizing instruments that strengthen common positions, treaties or agreements such as the one on atmospheric pollution being worked on at the regional level.  </w:t>
      </w:r>
    </w:p>
    <w:p w:rsidR="00237E4A" w:rsidRPr="005D3F25" w:rsidRDefault="00237E4A" w:rsidP="005D3F25">
      <w:pPr>
        <w:pStyle w:val="Texto"/>
        <w:numPr>
          <w:ilvl w:val="0"/>
          <w:numId w:val="22"/>
        </w:numPr>
        <w:rPr>
          <w:i/>
          <w:lang w:val="en-US"/>
        </w:rPr>
      </w:pPr>
      <w:r w:rsidRPr="005D3F25">
        <w:rPr>
          <w:b/>
          <w:lang w:val="en-US"/>
        </w:rPr>
        <w:t xml:space="preserve">Make use of more opportunities to establish dialogue spaces among the region’s Ministers of Environment, </w:t>
      </w:r>
      <w:r w:rsidRPr="005D3F25">
        <w:rPr>
          <w:lang w:val="en-US"/>
        </w:rPr>
        <w:t>extending ITC’s activities to other formats.  This could include organizing small meetings or breakfasts with the ministers while they are in conferences in order to present emerging themes.  Part of this effort would be aimed at mobilizing the ministers so that they use the opportunity of other conferences of ministers to meet as a regional block.</w:t>
      </w:r>
    </w:p>
    <w:p w:rsidR="00237E4A" w:rsidRPr="005D3F25" w:rsidRDefault="00237E4A" w:rsidP="005D3F25">
      <w:pPr>
        <w:pStyle w:val="Texto"/>
        <w:numPr>
          <w:ilvl w:val="0"/>
          <w:numId w:val="22"/>
        </w:numPr>
        <w:rPr>
          <w:i/>
          <w:lang w:val="en-US"/>
        </w:rPr>
      </w:pPr>
      <w:r w:rsidRPr="005D3F25">
        <w:rPr>
          <w:b/>
          <w:lang w:val="en-US"/>
        </w:rPr>
        <w:t>Promote</w:t>
      </w:r>
      <w:r w:rsidR="00C401DC" w:rsidRPr="005D3F25">
        <w:rPr>
          <w:b/>
          <w:lang w:val="en-US"/>
        </w:rPr>
        <w:t xml:space="preserve"> the</w:t>
      </w:r>
      <w:r w:rsidRPr="005D3F25">
        <w:rPr>
          <w:b/>
          <w:lang w:val="en-US"/>
        </w:rPr>
        <w:t xml:space="preserve"> re-thinking</w:t>
      </w:r>
      <w:r w:rsidR="00C401DC" w:rsidRPr="005D3F25">
        <w:rPr>
          <w:b/>
          <w:lang w:val="en-US"/>
        </w:rPr>
        <w:t xml:space="preserve"> of</w:t>
      </w:r>
      <w:r w:rsidRPr="005D3F25">
        <w:rPr>
          <w:b/>
          <w:lang w:val="en-US"/>
        </w:rPr>
        <w:t xml:space="preserve"> the </w:t>
      </w:r>
      <w:r w:rsidR="00C401DC" w:rsidRPr="005D3F25">
        <w:rPr>
          <w:b/>
          <w:lang w:val="en-US"/>
        </w:rPr>
        <w:t>dialogue</w:t>
      </w:r>
      <w:r w:rsidRPr="005D3F25">
        <w:rPr>
          <w:b/>
          <w:lang w:val="en-US"/>
        </w:rPr>
        <w:t xml:space="preserve"> on the environmental theme </w:t>
      </w:r>
      <w:r w:rsidRPr="005D3F25">
        <w:rPr>
          <w:lang w:val="en-US"/>
        </w:rPr>
        <w:t xml:space="preserve">so that it takes into account challenges that </w:t>
      </w:r>
      <w:proofErr w:type="gramStart"/>
      <w:r w:rsidRPr="005D3F25">
        <w:rPr>
          <w:lang w:val="en-US"/>
        </w:rPr>
        <w:t>go</w:t>
      </w:r>
      <w:proofErr w:type="gramEnd"/>
      <w:r w:rsidRPr="005D3F25">
        <w:rPr>
          <w:lang w:val="en-US"/>
        </w:rPr>
        <w:t xml:space="preserve"> beyond climate change and energy.  Driving the governments to carry out the environmental regulation agenda would be of special significance, starting by providing the Ministers with tools to advocate change.  </w:t>
      </w:r>
    </w:p>
    <w:p w:rsidR="00237E4A" w:rsidRPr="005D3F25" w:rsidRDefault="00237E4A" w:rsidP="005D3F25">
      <w:pPr>
        <w:pStyle w:val="Texto"/>
        <w:numPr>
          <w:ilvl w:val="0"/>
          <w:numId w:val="22"/>
        </w:numPr>
        <w:rPr>
          <w:lang w:val="en-US"/>
        </w:rPr>
      </w:pPr>
      <w:r w:rsidRPr="005D3F25">
        <w:rPr>
          <w:b/>
          <w:lang w:val="en-US"/>
        </w:rPr>
        <w:t xml:space="preserve">Promote training at the sub national level, </w:t>
      </w:r>
      <w:r w:rsidRPr="005D3F25">
        <w:rPr>
          <w:lang w:val="en-US"/>
        </w:rPr>
        <w:t xml:space="preserve">since much of what is left to do in the region regarding the environment is addressed at the </w:t>
      </w:r>
      <w:r w:rsidR="00C401DC" w:rsidRPr="005D3F25">
        <w:rPr>
          <w:lang w:val="en-US"/>
        </w:rPr>
        <w:t>local</w:t>
      </w:r>
      <w:r w:rsidRPr="005D3F25">
        <w:rPr>
          <w:lang w:val="en-US"/>
        </w:rPr>
        <w:t xml:space="preserve"> level.  It is also necessary to present options on how to work with sub national governments, which generally are not aware of the implications of international agreements signed at the national level.  A revitalizing instrument in this sense is the sustainable development committee or some type of similar organizing mechanism that allows a flow of information and the formulation of country positions.  </w:t>
      </w:r>
    </w:p>
    <w:p w:rsidR="00237E4A" w:rsidRPr="005D3F25" w:rsidRDefault="00237E4A" w:rsidP="005D3F25">
      <w:pPr>
        <w:pStyle w:val="Texto"/>
        <w:numPr>
          <w:ilvl w:val="0"/>
          <w:numId w:val="0"/>
        </w:numPr>
        <w:ind w:left="6" w:hanging="6"/>
        <w:rPr>
          <w:lang w:val="en-US"/>
        </w:rPr>
      </w:pPr>
      <w:r w:rsidRPr="005D3F25">
        <w:rPr>
          <w:lang w:val="en-US"/>
        </w:rPr>
        <w:t xml:space="preserve">At the end of this discussion it was agreed that ITC will continue fine tuning specific proposals on the role it will have in the future. </w:t>
      </w:r>
    </w:p>
    <w:p w:rsidR="00237E4A" w:rsidRPr="005D3F25" w:rsidRDefault="00237E4A" w:rsidP="00C6405B">
      <w:pPr>
        <w:autoSpaceDE w:val="0"/>
        <w:autoSpaceDN w:val="0"/>
        <w:adjustRightInd w:val="0"/>
        <w:spacing w:before="120" w:after="0" w:line="240" w:lineRule="auto"/>
        <w:ind w:left="6" w:hanging="6"/>
        <w:jc w:val="both"/>
        <w:rPr>
          <w:rFonts w:ascii="Verdana" w:hAnsi="Verdana"/>
          <w:b/>
          <w:lang w:val="en-US"/>
        </w:rPr>
      </w:pPr>
    </w:p>
    <w:p w:rsidR="00237E4A" w:rsidRPr="0044042C" w:rsidRDefault="00237E4A" w:rsidP="0044042C">
      <w:pPr>
        <w:pStyle w:val="Ttulo1"/>
        <w:rPr>
          <w:rFonts w:ascii="Verdana" w:hAnsi="Verdana"/>
          <w:b/>
          <w:i w:val="0"/>
          <w:smallCaps w:val="0"/>
          <w:lang w:val="en-US"/>
        </w:rPr>
      </w:pPr>
      <w:bookmarkStart w:id="12" w:name="_Toc311785181"/>
      <w:r w:rsidRPr="0044042C">
        <w:rPr>
          <w:rFonts w:ascii="Verdana" w:hAnsi="Verdana"/>
          <w:b/>
          <w:i w:val="0"/>
          <w:smallCaps w:val="0"/>
          <w:lang w:val="en-US"/>
        </w:rPr>
        <w:t>Conclusions and Agreements</w:t>
      </w:r>
      <w:bookmarkEnd w:id="12"/>
    </w:p>
    <w:p w:rsidR="00237E4A" w:rsidRPr="005D3F25" w:rsidRDefault="00237E4A" w:rsidP="005D3F25">
      <w:pPr>
        <w:pStyle w:val="Texto"/>
        <w:ind w:left="6" w:hanging="6"/>
        <w:rPr>
          <w:lang w:val="en-US"/>
        </w:rPr>
      </w:pPr>
      <w:r w:rsidRPr="005D3F25">
        <w:rPr>
          <w:lang w:val="en-US"/>
        </w:rPr>
        <w:t>Taking into account the deliberations and interventions of all the participants, the following was decided at the meeting:</w:t>
      </w:r>
    </w:p>
    <w:p w:rsidR="00237E4A" w:rsidRPr="005D3F25" w:rsidRDefault="00237E4A" w:rsidP="005D3F25">
      <w:pPr>
        <w:pStyle w:val="Texto"/>
        <w:numPr>
          <w:ilvl w:val="1"/>
          <w:numId w:val="2"/>
        </w:numPr>
        <w:ind w:left="6" w:hanging="6"/>
        <w:rPr>
          <w:lang w:val="en-US"/>
        </w:rPr>
      </w:pPr>
      <w:r w:rsidRPr="005D3F25">
        <w:rPr>
          <w:lang w:val="en-US"/>
        </w:rPr>
        <w:t>The ITC will continue fine tuning specific proposals on the future role of the ITC, as well as on strategies to promote dialogue among the Ministries of the Environment and other Ministries.</w:t>
      </w:r>
    </w:p>
    <w:p w:rsidR="00237E4A" w:rsidRPr="005D3F25" w:rsidRDefault="00237E4A" w:rsidP="005D3F25">
      <w:pPr>
        <w:pStyle w:val="Texto"/>
        <w:numPr>
          <w:ilvl w:val="0"/>
          <w:numId w:val="0"/>
        </w:numPr>
        <w:ind w:left="6" w:hanging="6"/>
        <w:rPr>
          <w:i/>
        </w:rPr>
      </w:pPr>
      <w:r w:rsidRPr="005D3F25">
        <w:rPr>
          <w:i/>
          <w:lang w:val="en-US"/>
        </w:rPr>
        <w:lastRenderedPageBreak/>
        <w:t xml:space="preserve">Responsible: </w:t>
      </w:r>
      <w:r w:rsidRPr="005D3F25">
        <w:rPr>
          <w:i/>
        </w:rPr>
        <w:t>ITC</w:t>
      </w:r>
    </w:p>
    <w:p w:rsidR="00237E4A" w:rsidRPr="005D3F25" w:rsidRDefault="00237E4A" w:rsidP="005D3F25">
      <w:pPr>
        <w:pStyle w:val="Texto"/>
        <w:numPr>
          <w:ilvl w:val="1"/>
          <w:numId w:val="2"/>
        </w:numPr>
        <w:ind w:left="6" w:hanging="6"/>
        <w:rPr>
          <w:i/>
          <w:lang w:val="en-US"/>
        </w:rPr>
      </w:pPr>
      <w:r w:rsidRPr="005D3F25">
        <w:rPr>
          <w:lang w:val="en-US"/>
        </w:rPr>
        <w:t>Propose ways in which the Forum of Ministers can influence the environmental and development agenda at several levels.</w:t>
      </w:r>
    </w:p>
    <w:p w:rsidR="00237E4A" w:rsidRPr="005D3F25" w:rsidRDefault="00237E4A" w:rsidP="005D3F25">
      <w:pPr>
        <w:pStyle w:val="Texto"/>
        <w:numPr>
          <w:ilvl w:val="0"/>
          <w:numId w:val="0"/>
        </w:numPr>
        <w:ind w:left="6" w:hanging="6"/>
        <w:rPr>
          <w:i/>
          <w:lang w:val="en-US"/>
        </w:rPr>
      </w:pPr>
      <w:r w:rsidRPr="005D3F25">
        <w:rPr>
          <w:i/>
          <w:lang w:val="en-US"/>
        </w:rPr>
        <w:t>Responsible: Member countries, ITC.</w:t>
      </w:r>
    </w:p>
    <w:p w:rsidR="00237E4A" w:rsidRPr="005D3F25" w:rsidRDefault="00237E4A" w:rsidP="005D3F25">
      <w:pPr>
        <w:pStyle w:val="Texto"/>
        <w:numPr>
          <w:ilvl w:val="1"/>
          <w:numId w:val="2"/>
        </w:numPr>
        <w:ind w:left="6" w:hanging="6"/>
        <w:rPr>
          <w:lang w:val="en-US"/>
        </w:rPr>
      </w:pPr>
      <w:r w:rsidRPr="005D3F25">
        <w:rPr>
          <w:lang w:val="en-US"/>
        </w:rPr>
        <w:t xml:space="preserve">The Secretariat will start discussions with the country who assumes the </w:t>
      </w:r>
      <w:r w:rsidR="00C401DC" w:rsidRPr="005D3F25">
        <w:rPr>
          <w:lang w:val="en-US"/>
        </w:rPr>
        <w:t>Chairmanship</w:t>
      </w:r>
      <w:r w:rsidRPr="005D3F25">
        <w:rPr>
          <w:lang w:val="en-US"/>
        </w:rPr>
        <w:t xml:space="preserve"> of the Forum of Ministers to provide the region the opportunity to formulate an action agenda for the </w:t>
      </w:r>
      <w:r w:rsidR="00C401DC" w:rsidRPr="005D3F25">
        <w:rPr>
          <w:lang w:val="en-US"/>
        </w:rPr>
        <w:t>Eighteenth Meeting of the</w:t>
      </w:r>
      <w:r w:rsidRPr="005D3F25">
        <w:rPr>
          <w:lang w:val="en-US"/>
        </w:rPr>
        <w:t xml:space="preserve"> Forum of Ministers, also reviewing ILAC and its implementation.</w:t>
      </w:r>
    </w:p>
    <w:p w:rsidR="00237E4A" w:rsidRPr="005D3F25" w:rsidRDefault="00237E4A" w:rsidP="005D3F25">
      <w:pPr>
        <w:pStyle w:val="Texto"/>
        <w:numPr>
          <w:ilvl w:val="0"/>
          <w:numId w:val="0"/>
        </w:numPr>
        <w:ind w:left="6" w:hanging="6"/>
        <w:rPr>
          <w:i/>
          <w:lang w:val="en-US"/>
        </w:rPr>
      </w:pPr>
      <w:r w:rsidRPr="005D3F25">
        <w:rPr>
          <w:i/>
          <w:lang w:val="en-US"/>
        </w:rPr>
        <w:t>Responsible: Member countries, with UNEP’s support regarding ILAC’s review</w:t>
      </w:r>
    </w:p>
    <w:p w:rsidR="00237E4A" w:rsidRPr="005D3F25" w:rsidRDefault="00237E4A" w:rsidP="005D3F25">
      <w:pPr>
        <w:pStyle w:val="Texto"/>
        <w:numPr>
          <w:ilvl w:val="1"/>
          <w:numId w:val="2"/>
        </w:numPr>
        <w:ind w:left="6" w:hanging="6"/>
        <w:rPr>
          <w:b/>
          <w:lang w:val="en-US"/>
        </w:rPr>
      </w:pPr>
      <w:r w:rsidRPr="005D3F25">
        <w:rPr>
          <w:lang w:val="en-US"/>
        </w:rPr>
        <w:t>The Secretariat will formulate Terms of Reference (TOR) for the formulation of a Review Document for the purpose of: (</w:t>
      </w:r>
      <w:proofErr w:type="spellStart"/>
      <w:r w:rsidRPr="005D3F25">
        <w:rPr>
          <w:lang w:val="en-US"/>
        </w:rPr>
        <w:t>i</w:t>
      </w:r>
      <w:proofErr w:type="spellEnd"/>
      <w:r w:rsidRPr="005D3F25">
        <w:rPr>
          <w:lang w:val="en-US"/>
        </w:rPr>
        <w:t>) designing ILAC’s new phase based on lessons learned; (ii) propose strategies to increase the influence of the Forum of Ministers in the environment and development agenda at several levels; and (iii) formulate proposals on the potential role of the ITC in promoting dialogue among the Ministries of the Environment and other Ministries.  A TOR project will be finalized by 26</w:t>
      </w:r>
      <w:r w:rsidR="00C401DC" w:rsidRPr="005D3F25">
        <w:rPr>
          <w:lang w:val="en-US"/>
        </w:rPr>
        <w:t xml:space="preserve"> July</w:t>
      </w:r>
      <w:r w:rsidRPr="005D3F25">
        <w:rPr>
          <w:lang w:val="en-US"/>
        </w:rPr>
        <w:t xml:space="preserve"> 2011, with the view of producing a preliminary version of the Review Document by </w:t>
      </w:r>
      <w:r w:rsidR="00C401DC" w:rsidRPr="005D3F25">
        <w:rPr>
          <w:lang w:val="en-US"/>
        </w:rPr>
        <w:t xml:space="preserve">9 </w:t>
      </w:r>
      <w:r w:rsidRPr="005D3F25">
        <w:rPr>
          <w:b/>
          <w:lang w:val="en-US"/>
        </w:rPr>
        <w:t>September 9 2011.</w:t>
      </w:r>
    </w:p>
    <w:p w:rsidR="00237E4A" w:rsidRPr="005D3F25" w:rsidRDefault="00237E4A" w:rsidP="005D3F25">
      <w:pPr>
        <w:pStyle w:val="Texto"/>
        <w:numPr>
          <w:ilvl w:val="0"/>
          <w:numId w:val="0"/>
        </w:numPr>
        <w:ind w:left="6" w:hanging="6"/>
        <w:rPr>
          <w:lang w:val="en-US"/>
        </w:rPr>
      </w:pPr>
      <w:r w:rsidRPr="005D3F25">
        <w:rPr>
          <w:i/>
          <w:lang w:val="en-US"/>
        </w:rPr>
        <w:t>Responsible: UNEP</w:t>
      </w:r>
    </w:p>
    <w:p w:rsidR="00237E4A" w:rsidRPr="005D3F25" w:rsidRDefault="00237E4A" w:rsidP="005D3F25">
      <w:pPr>
        <w:pStyle w:val="Texto"/>
        <w:numPr>
          <w:ilvl w:val="1"/>
          <w:numId w:val="2"/>
        </w:numPr>
        <w:ind w:left="6" w:hanging="6"/>
        <w:rPr>
          <w:lang w:val="en-US"/>
        </w:rPr>
      </w:pPr>
      <w:r w:rsidRPr="005D3F25">
        <w:rPr>
          <w:lang w:val="en-US"/>
        </w:rPr>
        <w:t>Based on the outcomes of the regional preparatory meeting for Rio 2012 (September 2011), a proposal on how the Ministers of Environment can contribute toward the achievement of said outcomes will be formulated.</w:t>
      </w:r>
    </w:p>
    <w:p w:rsidR="00237E4A" w:rsidRPr="005D3F25" w:rsidRDefault="00237E4A" w:rsidP="005D3F25">
      <w:pPr>
        <w:pStyle w:val="Texto"/>
        <w:numPr>
          <w:ilvl w:val="0"/>
          <w:numId w:val="0"/>
        </w:numPr>
        <w:ind w:left="6" w:hanging="6"/>
        <w:rPr>
          <w:i/>
          <w:lang w:val="en-US"/>
        </w:rPr>
      </w:pPr>
      <w:r w:rsidRPr="005D3F25">
        <w:rPr>
          <w:i/>
          <w:lang w:val="en-US"/>
        </w:rPr>
        <w:t>Responsible: UNEP, UNDP, and ECLAC.</w:t>
      </w:r>
    </w:p>
    <w:p w:rsidR="00237E4A" w:rsidRPr="005D3F25" w:rsidRDefault="00C401DC" w:rsidP="005D3F25">
      <w:pPr>
        <w:pStyle w:val="Texto"/>
        <w:numPr>
          <w:ilvl w:val="1"/>
          <w:numId w:val="2"/>
        </w:numPr>
        <w:ind w:left="6" w:hanging="6"/>
        <w:rPr>
          <w:lang w:val="en-US"/>
        </w:rPr>
      </w:pPr>
      <w:r w:rsidRPr="005D3F25">
        <w:rPr>
          <w:lang w:val="en-US"/>
        </w:rPr>
        <w:t>Convening of an I</w:t>
      </w:r>
      <w:r w:rsidR="00237E4A" w:rsidRPr="005D3F25">
        <w:rPr>
          <w:lang w:val="en-US"/>
        </w:rPr>
        <w:t>ntersession</w:t>
      </w:r>
      <w:r w:rsidRPr="005D3F25">
        <w:rPr>
          <w:lang w:val="en-US"/>
        </w:rPr>
        <w:t>al M</w:t>
      </w:r>
      <w:r w:rsidR="00237E4A" w:rsidRPr="005D3F25">
        <w:rPr>
          <w:lang w:val="en-US"/>
        </w:rPr>
        <w:t xml:space="preserve">eeting of the Forum of Ministers in October in Panama taking advantage of the UN Conference on Climate Change to be held in the City of Panama from </w:t>
      </w:r>
      <w:r w:rsidRPr="005D3F25">
        <w:rPr>
          <w:lang w:val="en-US"/>
        </w:rPr>
        <w:t xml:space="preserve">1-7 </w:t>
      </w:r>
      <w:r w:rsidR="00237E4A" w:rsidRPr="005D3F25">
        <w:rPr>
          <w:lang w:val="en-US"/>
        </w:rPr>
        <w:t>October 2011.</w:t>
      </w:r>
    </w:p>
    <w:p w:rsidR="00237E4A" w:rsidRPr="005D3F25" w:rsidRDefault="00237E4A" w:rsidP="005D3F25">
      <w:pPr>
        <w:pStyle w:val="Texto"/>
        <w:numPr>
          <w:ilvl w:val="0"/>
          <w:numId w:val="0"/>
        </w:numPr>
        <w:ind w:left="6" w:hanging="6"/>
        <w:rPr>
          <w:i/>
          <w:lang w:val="en-US"/>
        </w:rPr>
      </w:pPr>
      <w:r w:rsidRPr="005D3F25">
        <w:rPr>
          <w:i/>
          <w:lang w:val="en-US"/>
        </w:rPr>
        <w:t>Responsible: UNEP, with the</w:t>
      </w:r>
      <w:r w:rsidR="00C401DC" w:rsidRPr="005D3F25">
        <w:rPr>
          <w:i/>
          <w:lang w:val="en-US"/>
        </w:rPr>
        <w:t xml:space="preserve"> Chairman of the </w:t>
      </w:r>
      <w:r w:rsidRPr="005D3F25">
        <w:rPr>
          <w:i/>
          <w:lang w:val="en-US"/>
        </w:rPr>
        <w:t>Forum</w:t>
      </w:r>
    </w:p>
    <w:p w:rsidR="00464B13" w:rsidRDefault="00464B13">
      <w:pPr>
        <w:spacing w:after="0" w:line="240" w:lineRule="auto"/>
        <w:rPr>
          <w:rFonts w:ascii="Verdana" w:hAnsi="Verdana" w:cs="Arial"/>
          <w:b/>
          <w:lang w:val="en-US"/>
        </w:rPr>
      </w:pPr>
      <w:r>
        <w:rPr>
          <w:rFonts w:ascii="Verdana" w:hAnsi="Verdana" w:cs="Arial"/>
          <w:b/>
          <w:lang w:val="en-US"/>
        </w:rPr>
        <w:br w:type="page"/>
      </w:r>
    </w:p>
    <w:p w:rsidR="00237E4A" w:rsidRPr="005D3F25" w:rsidRDefault="00237E4A" w:rsidP="005D3F25">
      <w:pPr>
        <w:spacing w:before="120" w:after="0" w:line="240" w:lineRule="auto"/>
        <w:ind w:left="6" w:hanging="6"/>
        <w:jc w:val="both"/>
        <w:rPr>
          <w:rFonts w:ascii="Verdana" w:hAnsi="Verdana" w:cs="Arial"/>
          <w:b/>
          <w:lang w:val="en-US"/>
        </w:rPr>
      </w:pPr>
    </w:p>
    <w:p w:rsidR="00237E4A" w:rsidRPr="0044042C" w:rsidRDefault="00237E4A" w:rsidP="0044042C">
      <w:pPr>
        <w:pStyle w:val="Ttulo1"/>
        <w:rPr>
          <w:rFonts w:ascii="Verdana" w:hAnsi="Verdana" w:cs="Arial"/>
          <w:b/>
          <w:i w:val="0"/>
          <w:lang w:val="es-ES_tradnl"/>
        </w:rPr>
      </w:pPr>
      <w:bookmarkStart w:id="13" w:name="_Toc311785182"/>
      <w:r w:rsidRPr="0044042C">
        <w:rPr>
          <w:rFonts w:ascii="Verdana" w:hAnsi="Verdana" w:cs="Arial"/>
          <w:b/>
          <w:i w:val="0"/>
          <w:lang w:val="es-ES_tradnl"/>
        </w:rPr>
        <w:t>ANNEXES</w:t>
      </w:r>
      <w:bookmarkEnd w:id="13"/>
    </w:p>
    <w:p w:rsidR="00237E4A" w:rsidRPr="005D3F25" w:rsidRDefault="00237E4A" w:rsidP="005D3F25">
      <w:pPr>
        <w:pStyle w:val="Prrafodelista"/>
        <w:numPr>
          <w:ilvl w:val="0"/>
          <w:numId w:val="1"/>
        </w:numPr>
        <w:spacing w:before="120" w:after="0" w:line="240" w:lineRule="auto"/>
        <w:ind w:left="6" w:hanging="6"/>
        <w:contextualSpacing w:val="0"/>
        <w:jc w:val="both"/>
        <w:rPr>
          <w:rFonts w:ascii="Verdana" w:hAnsi="Verdana" w:cs="Arial"/>
          <w:lang w:val="en-US"/>
        </w:rPr>
      </w:pPr>
      <w:r w:rsidRPr="005D3F25">
        <w:rPr>
          <w:rFonts w:ascii="Verdana" w:hAnsi="Verdana" w:cs="Arial"/>
          <w:lang w:val="en-US"/>
        </w:rPr>
        <w:t>List of participants</w:t>
      </w:r>
    </w:p>
    <w:p w:rsidR="00237E4A" w:rsidRPr="0044042C" w:rsidRDefault="00237E4A" w:rsidP="0044042C">
      <w:pPr>
        <w:pStyle w:val="Ttulo2"/>
        <w:rPr>
          <w:rFonts w:ascii="Verdana" w:hAnsi="Verdana"/>
          <w:color w:val="auto"/>
          <w:lang w:val="en-US"/>
        </w:rPr>
      </w:pPr>
      <w:r w:rsidRPr="005D3F25">
        <w:rPr>
          <w:rFonts w:ascii="Verdana" w:hAnsi="Verdana"/>
          <w:lang w:val="en-US"/>
        </w:rPr>
        <w:br w:type="page"/>
      </w:r>
      <w:bookmarkStart w:id="14" w:name="_Toc311785183"/>
      <w:r w:rsidRPr="0044042C">
        <w:rPr>
          <w:rFonts w:ascii="Verdana" w:hAnsi="Verdana"/>
          <w:color w:val="auto"/>
          <w:sz w:val="24"/>
          <w:lang w:val="en-US"/>
        </w:rPr>
        <w:lastRenderedPageBreak/>
        <w:t>Annex I: List of participants</w:t>
      </w:r>
      <w:bookmarkEnd w:id="14"/>
    </w:p>
    <w:p w:rsidR="00237E4A" w:rsidRPr="005D3F25" w:rsidRDefault="00237E4A" w:rsidP="005D3F25">
      <w:pPr>
        <w:spacing w:before="120" w:after="0" w:line="240" w:lineRule="auto"/>
        <w:ind w:left="6" w:hanging="6"/>
        <w:jc w:val="both"/>
        <w:rPr>
          <w:rFonts w:ascii="Verdana" w:hAnsi="Verdana" w:cs="Arial"/>
          <w:lang w:val="en-US"/>
        </w:rPr>
      </w:pPr>
    </w:p>
    <w:p w:rsidR="00237E4A" w:rsidRPr="005D3F25" w:rsidRDefault="00237E4A" w:rsidP="005D3F25">
      <w:pPr>
        <w:pStyle w:val="Anexos"/>
        <w:spacing w:before="120"/>
        <w:ind w:left="6" w:hanging="6"/>
        <w:rPr>
          <w:lang w:val="en-US"/>
        </w:rPr>
      </w:pPr>
      <w:bookmarkStart w:id="15" w:name="_Toc311785184"/>
      <w:bookmarkStart w:id="16" w:name="_Toc189228357"/>
      <w:r w:rsidRPr="005D3F25">
        <w:rPr>
          <w:lang w:val="en-US"/>
        </w:rPr>
        <w:t>List of Participants</w:t>
      </w:r>
      <w:bookmarkEnd w:id="15"/>
    </w:p>
    <w:p w:rsidR="00237E4A" w:rsidRPr="005D3F25" w:rsidRDefault="00237E4A" w:rsidP="005D3F25">
      <w:pPr>
        <w:pStyle w:val="Anexos"/>
        <w:spacing w:before="120"/>
        <w:ind w:left="6" w:hanging="6"/>
        <w:rPr>
          <w:lang w:val="en-US"/>
        </w:rPr>
      </w:pPr>
    </w:p>
    <w:tbl>
      <w:tblPr>
        <w:tblW w:w="9426" w:type="dxa"/>
        <w:tblCellMar>
          <w:left w:w="70" w:type="dxa"/>
          <w:right w:w="70" w:type="dxa"/>
        </w:tblCellMar>
        <w:tblLook w:val="0000"/>
      </w:tblPr>
      <w:tblGrid>
        <w:gridCol w:w="8787"/>
        <w:gridCol w:w="639"/>
      </w:tblGrid>
      <w:tr w:rsidR="00237E4A" w:rsidRPr="0044042C">
        <w:tc>
          <w:tcPr>
            <w:tcW w:w="5315" w:type="dxa"/>
          </w:tcPr>
          <w:bookmarkEnd w:id="16"/>
          <w:p w:rsidR="00237E4A" w:rsidRPr="005D3F25" w:rsidRDefault="00237E4A" w:rsidP="005D3F25">
            <w:pPr>
              <w:pStyle w:val="Paix"/>
              <w:spacing w:before="120"/>
              <w:ind w:left="6" w:hanging="6"/>
              <w:rPr>
                <w:color w:val="000080"/>
                <w:sz w:val="18"/>
                <w:lang w:val="en-US"/>
              </w:rPr>
            </w:pPr>
            <w:r w:rsidRPr="005D3F25">
              <w:rPr>
                <w:color w:val="000080"/>
                <w:sz w:val="18"/>
                <w:lang w:val="en-US"/>
              </w:rPr>
              <w:t>World Bank</w:t>
            </w:r>
            <w:r w:rsidR="00B91073" w:rsidRPr="005D3F25">
              <w:rPr>
                <w:color w:val="000080"/>
                <w:sz w:val="18"/>
                <w:lang w:val="en-US"/>
              </w:rPr>
              <w:t xml:space="preserve"> (WB)</w:t>
            </w:r>
          </w:p>
          <w:p w:rsidR="00237E4A" w:rsidRPr="005D3F25" w:rsidRDefault="00237E4A" w:rsidP="005D3F25">
            <w:pPr>
              <w:pStyle w:val="Paix"/>
              <w:spacing w:before="120"/>
              <w:ind w:left="6" w:hanging="6"/>
              <w:rPr>
                <w:color w:val="000080"/>
                <w:sz w:val="18"/>
                <w:lang w:val="en-US"/>
              </w:rPr>
            </w:pPr>
          </w:p>
          <w:tbl>
            <w:tblPr>
              <w:tblW w:w="7655" w:type="dxa"/>
              <w:tblCellMar>
                <w:left w:w="70" w:type="dxa"/>
                <w:right w:w="70" w:type="dxa"/>
              </w:tblCellMar>
              <w:tblLook w:val="0000"/>
            </w:tblPr>
            <w:tblGrid>
              <w:gridCol w:w="4615"/>
              <w:gridCol w:w="3040"/>
            </w:tblGrid>
            <w:tr w:rsidR="00237E4A" w:rsidRPr="0044042C">
              <w:trPr>
                <w:trHeight w:val="2054"/>
              </w:trPr>
              <w:tc>
                <w:tcPr>
                  <w:tcW w:w="5103"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Mrs. Karin Kemper</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sz w:val="18"/>
                      <w:szCs w:val="20"/>
                      <w:lang w:val="en-US"/>
                    </w:rPr>
                    <w:t>Environment Manager</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
                      <w:color w:val="000000"/>
                      <w:sz w:val="18"/>
                      <w:szCs w:val="20"/>
                      <w:lang w:val="en-US"/>
                    </w:rPr>
                  </w:pPr>
                  <w:r w:rsidRPr="005D3F25">
                    <w:rPr>
                      <w:rFonts w:ascii="Verdana" w:hAnsi="Verdana"/>
                      <w:sz w:val="18"/>
                      <w:szCs w:val="20"/>
                      <w:lang w:val="en-US"/>
                    </w:rPr>
                    <w:t>Regional Bureau for Latin America and the Caribbean</w:t>
                  </w:r>
                  <w:r w:rsidRPr="005D3F25">
                    <w:rPr>
                      <w:rFonts w:ascii="Verdana" w:hAnsi="Verdana"/>
                      <w:color w:val="000000"/>
                      <w:sz w:val="18"/>
                      <w:szCs w:val="20"/>
                      <w:lang w:val="en-US"/>
                    </w:rPr>
                    <w:br/>
                    <w:t>Environment and Sustainable Development Unit</w:t>
                  </w:r>
                  <w:r w:rsidRPr="005D3F25">
                    <w:rPr>
                      <w:rFonts w:ascii="Verdana" w:hAnsi="Verdana"/>
                      <w:color w:val="000000"/>
                      <w:sz w:val="18"/>
                      <w:szCs w:val="20"/>
                      <w:lang w:val="en-US"/>
                    </w:rPr>
                    <w:br/>
                  </w:r>
                  <w:r w:rsidRPr="005D3F25">
                    <w:rPr>
                      <w:rFonts w:ascii="Verdana" w:hAnsi="Verdana"/>
                      <w:b/>
                      <w:color w:val="000000"/>
                      <w:sz w:val="18"/>
                      <w:szCs w:val="20"/>
                      <w:lang w:val="en-US"/>
                    </w:rPr>
                    <w:t xml:space="preserve">World Bank </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1818 H. Street, N.W.20433 Washington, D.C.</w:t>
                  </w:r>
                  <w:r w:rsidRPr="005D3F25">
                    <w:rPr>
                      <w:rFonts w:ascii="Verdana" w:hAnsi="Verdana"/>
                      <w:color w:val="000000"/>
                      <w:sz w:val="18"/>
                      <w:szCs w:val="20"/>
                      <w:lang w:val="en-US"/>
                    </w:rPr>
                    <w:br/>
                    <w:t>United States of America</w:t>
                  </w:r>
                </w:p>
              </w:tc>
              <w:tc>
                <w:tcPr>
                  <w:tcW w:w="2552"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b/>
                      <w:color w:val="000000"/>
                      <w:sz w:val="18"/>
                      <w:szCs w:val="20"/>
                      <w:lang w:val="en-US"/>
                    </w:rPr>
                    <w:t>Tel.:</w:t>
                  </w:r>
                  <w:r w:rsidRPr="005D3F25">
                    <w:rPr>
                      <w:rFonts w:ascii="Verdana" w:hAnsi="Verdana"/>
                      <w:color w:val="000000"/>
                      <w:sz w:val="18"/>
                      <w:szCs w:val="20"/>
                      <w:lang w:val="en-US"/>
                    </w:rPr>
                    <w:t xml:space="preserve"> (+ 1-202) 473-1995</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color w:val="000000"/>
                      <w:sz w:val="18"/>
                      <w:szCs w:val="20"/>
                      <w:lang w:val="en-US"/>
                    </w:rPr>
                    <w:t>Fax:</w:t>
                  </w:r>
                  <w:r w:rsidRPr="005D3F25">
                    <w:rPr>
                      <w:rFonts w:ascii="Verdana" w:hAnsi="Verdana"/>
                      <w:color w:val="000000"/>
                      <w:sz w:val="18"/>
                      <w:szCs w:val="20"/>
                      <w:lang w:val="en-US"/>
                    </w:rPr>
                    <w:t xml:space="preserve"> (+ 1-202) 522-3132</w:t>
                  </w:r>
                  <w:r w:rsidRPr="005D3F25">
                    <w:rPr>
                      <w:rFonts w:ascii="Verdana" w:hAnsi="Verdana"/>
                      <w:color w:val="000000"/>
                      <w:sz w:val="18"/>
                      <w:szCs w:val="20"/>
                      <w:lang w:val="en-US"/>
                    </w:rPr>
                    <w:br/>
                  </w:r>
                  <w:r w:rsidRPr="005D3F25">
                    <w:rPr>
                      <w:rFonts w:ascii="Verdana" w:hAnsi="Verdana"/>
                      <w:b/>
                      <w:color w:val="000000"/>
                      <w:sz w:val="18"/>
                      <w:szCs w:val="20"/>
                      <w:lang w:val="en-US"/>
                    </w:rPr>
                    <w:t>Email:</w:t>
                  </w:r>
                  <w:hyperlink r:id="rId8" w:history="1">
                    <w:r w:rsidRPr="005D3F25">
                      <w:rPr>
                        <w:rStyle w:val="Hipervnculo"/>
                        <w:rFonts w:ascii="Verdana" w:hAnsi="Verdana"/>
                        <w:sz w:val="18"/>
                        <w:szCs w:val="20"/>
                        <w:lang w:val="en-US"/>
                      </w:rPr>
                      <w:t>kkemper@worldbank.org</w:t>
                    </w:r>
                  </w:hyperlink>
                  <w:r w:rsidRPr="005D3F25">
                    <w:rPr>
                      <w:rFonts w:ascii="Verdana" w:hAnsi="Verdana"/>
                      <w:sz w:val="18"/>
                      <w:szCs w:val="20"/>
                      <w:lang w:val="en-US"/>
                    </w:rPr>
                    <w:t xml:space="preserve"> </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b/>
                      <w:color w:val="000000"/>
                      <w:sz w:val="18"/>
                      <w:szCs w:val="20"/>
                      <w:lang w:val="en-US"/>
                    </w:rPr>
                    <w:t>Website:</w:t>
                  </w:r>
                  <w:r w:rsidRPr="005D3F25">
                    <w:rPr>
                      <w:rFonts w:ascii="Verdana" w:hAnsi="Verdana"/>
                      <w:color w:val="000000"/>
                      <w:sz w:val="18"/>
                      <w:szCs w:val="20"/>
                      <w:lang w:val="en-US"/>
                    </w:rPr>
                    <w:t xml:space="preserve"> </w:t>
                  </w:r>
                  <w:hyperlink r:id="rId9" w:history="1">
                    <w:r w:rsidRPr="005D3F25">
                      <w:rPr>
                        <w:rStyle w:val="Hipervnculo"/>
                        <w:rFonts w:ascii="Verdana" w:hAnsi="Verdana"/>
                        <w:sz w:val="18"/>
                        <w:szCs w:val="20"/>
                        <w:lang w:val="en-US"/>
                      </w:rPr>
                      <w:t>www.worldbank.org</w:t>
                    </w:r>
                  </w:hyperlink>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
                      <w:color w:val="000000"/>
                      <w:sz w:val="18"/>
                      <w:szCs w:val="20"/>
                      <w:lang w:val="en-US"/>
                    </w:rPr>
                  </w:pPr>
                </w:p>
              </w:tc>
            </w:tr>
          </w:tbl>
          <w:p w:rsidR="00036439" w:rsidRPr="005D3F25" w:rsidRDefault="00036439" w:rsidP="005D3F25">
            <w:pPr>
              <w:pStyle w:val="Paix"/>
              <w:spacing w:before="120"/>
              <w:ind w:left="6" w:hanging="6"/>
              <w:rPr>
                <w:color w:val="000080"/>
                <w:sz w:val="18"/>
                <w:lang w:val="en-US"/>
              </w:rPr>
            </w:pPr>
            <w:r w:rsidRPr="005D3F25">
              <w:rPr>
                <w:color w:val="000080"/>
                <w:sz w:val="18"/>
                <w:lang w:val="en-US"/>
              </w:rPr>
              <w:t>Inter-American Development Bank (IDB)</w:t>
            </w:r>
          </w:p>
          <w:p w:rsidR="00036439" w:rsidRPr="005D3F25" w:rsidRDefault="00036439" w:rsidP="005D3F25">
            <w:pPr>
              <w:pStyle w:val="Paix"/>
              <w:spacing w:before="120"/>
              <w:ind w:left="6" w:hanging="6"/>
              <w:rPr>
                <w:color w:val="000080"/>
                <w:sz w:val="18"/>
                <w:lang w:val="en-US"/>
              </w:rPr>
            </w:pPr>
          </w:p>
          <w:tbl>
            <w:tblPr>
              <w:tblW w:w="8647" w:type="dxa"/>
              <w:tblCellMar>
                <w:left w:w="70" w:type="dxa"/>
                <w:right w:w="70" w:type="dxa"/>
              </w:tblCellMar>
              <w:tblLook w:val="0000"/>
            </w:tblPr>
            <w:tblGrid>
              <w:gridCol w:w="4962"/>
              <w:gridCol w:w="3685"/>
            </w:tblGrid>
            <w:tr w:rsidR="00036439" w:rsidRPr="0044042C" w:rsidTr="00606949">
              <w:tc>
                <w:tcPr>
                  <w:tcW w:w="4962" w:type="dxa"/>
                </w:tcPr>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color w:val="000000"/>
                      <w:sz w:val="18"/>
                      <w:szCs w:val="20"/>
                      <w:lang w:val="en-US"/>
                    </w:rPr>
                    <w:t xml:space="preserve">Mr. </w:t>
                  </w:r>
                  <w:proofErr w:type="spellStart"/>
                  <w:r w:rsidRPr="005D3F25">
                    <w:rPr>
                      <w:rFonts w:ascii="Verdana" w:hAnsi="Verdana"/>
                      <w:color w:val="000000"/>
                      <w:sz w:val="18"/>
                      <w:szCs w:val="20"/>
                      <w:lang w:val="en-US"/>
                    </w:rPr>
                    <w:t>Héctor</w:t>
                  </w:r>
                  <w:proofErr w:type="spellEnd"/>
                  <w:r w:rsidRPr="005D3F25">
                    <w:rPr>
                      <w:rFonts w:ascii="Verdana" w:hAnsi="Verdana"/>
                      <w:color w:val="000000"/>
                      <w:sz w:val="18"/>
                      <w:szCs w:val="20"/>
                      <w:lang w:val="en-US"/>
                    </w:rPr>
                    <w:t xml:space="preserve"> </w:t>
                  </w:r>
                  <w:proofErr w:type="spellStart"/>
                  <w:r w:rsidRPr="005D3F25">
                    <w:rPr>
                      <w:rFonts w:ascii="Verdana" w:hAnsi="Verdana"/>
                      <w:color w:val="000000"/>
                      <w:sz w:val="18"/>
                      <w:szCs w:val="20"/>
                      <w:lang w:val="en-US"/>
                    </w:rPr>
                    <w:t>Malarín</w:t>
                  </w:r>
                  <w:proofErr w:type="spellEnd"/>
                </w:p>
                <w:p w:rsidR="00B91073" w:rsidRPr="005D3F25" w:rsidRDefault="00B91073" w:rsidP="005D3F25">
                  <w:pPr>
                    <w:widowControl w:val="0"/>
                    <w:tabs>
                      <w:tab w:val="left" w:pos="112"/>
                    </w:tabs>
                    <w:autoSpaceDE w:val="0"/>
                    <w:autoSpaceDN w:val="0"/>
                    <w:adjustRightInd w:val="0"/>
                    <w:spacing w:before="120" w:after="0" w:line="240" w:lineRule="auto"/>
                    <w:ind w:left="6" w:hanging="6"/>
                    <w:rPr>
                      <w:rFonts w:ascii="Verdana" w:hAnsi="Verdana"/>
                      <w:bCs/>
                      <w:sz w:val="18"/>
                      <w:szCs w:val="20"/>
                      <w:lang w:val="en-US"/>
                    </w:rPr>
                  </w:pPr>
                  <w:r w:rsidRPr="005D3F25">
                    <w:rPr>
                      <w:rFonts w:ascii="Verdana" w:hAnsi="Verdana"/>
                      <w:bCs/>
                      <w:sz w:val="18"/>
                      <w:szCs w:val="20"/>
                      <w:lang w:val="en-US"/>
                    </w:rPr>
                    <w:t>Division Chief, Rural Development, Environment &amp; Disaster Risk</w:t>
                  </w:r>
                </w:p>
                <w:p w:rsidR="00036439" w:rsidRPr="005D3F25" w:rsidRDefault="00B91073" w:rsidP="005D3F25">
                  <w:pPr>
                    <w:widowControl w:val="0"/>
                    <w:tabs>
                      <w:tab w:val="left" w:pos="112"/>
                    </w:tabs>
                    <w:autoSpaceDE w:val="0"/>
                    <w:autoSpaceDN w:val="0"/>
                    <w:adjustRightInd w:val="0"/>
                    <w:spacing w:before="120" w:after="0" w:line="240" w:lineRule="auto"/>
                    <w:ind w:left="6" w:hanging="6"/>
                    <w:rPr>
                      <w:rFonts w:ascii="Verdana" w:hAnsi="Verdana"/>
                      <w:bCs/>
                      <w:sz w:val="18"/>
                      <w:szCs w:val="20"/>
                      <w:lang w:val="en-US"/>
                    </w:rPr>
                  </w:pPr>
                  <w:r w:rsidRPr="005D3F25">
                    <w:rPr>
                      <w:rFonts w:ascii="Verdana" w:hAnsi="Verdana"/>
                      <w:bCs/>
                      <w:sz w:val="18"/>
                      <w:szCs w:val="20"/>
                      <w:lang w:val="en-US"/>
                    </w:rPr>
                    <w:t>Management Division</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b/>
                      <w:bCs/>
                      <w:sz w:val="18"/>
                      <w:szCs w:val="20"/>
                      <w:lang w:val="en-US"/>
                    </w:rPr>
                  </w:pPr>
                  <w:r w:rsidRPr="005D3F25">
                    <w:rPr>
                      <w:rFonts w:ascii="Verdana" w:hAnsi="Verdana"/>
                      <w:b/>
                      <w:sz w:val="18"/>
                      <w:lang w:val="en-US"/>
                    </w:rPr>
                    <w:t>Inter-American Development Bank (IDB)</w:t>
                  </w:r>
                </w:p>
                <w:p w:rsidR="00036439" w:rsidRPr="005D3F25" w:rsidRDefault="00DD00DE"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Washington, D.C.</w:t>
                  </w:r>
                </w:p>
              </w:tc>
              <w:tc>
                <w:tcPr>
                  <w:tcW w:w="3685" w:type="dxa"/>
                </w:tcPr>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Tel.</w:t>
                  </w:r>
                  <w:r w:rsidRPr="005D3F25">
                    <w:rPr>
                      <w:rFonts w:ascii="Verdana" w:hAnsi="Verdana"/>
                      <w:sz w:val="18"/>
                      <w:szCs w:val="20"/>
                      <w:lang w:val="en-US"/>
                    </w:rPr>
                    <w:t xml:space="preserve"> </w:t>
                  </w:r>
                  <w:r w:rsidR="00DD00DE" w:rsidRPr="005D3F25">
                    <w:rPr>
                      <w:rFonts w:ascii="Verdana" w:hAnsi="Verdana"/>
                      <w:color w:val="000000"/>
                      <w:sz w:val="18"/>
                      <w:szCs w:val="20"/>
                      <w:lang w:val="en-US"/>
                    </w:rPr>
                    <w:t>(+ 1-202) 623-3025</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Fax:</w:t>
                  </w:r>
                  <w:r w:rsidRPr="005D3F25">
                    <w:rPr>
                      <w:rFonts w:ascii="Verdana" w:hAnsi="Verdana"/>
                      <w:sz w:val="18"/>
                      <w:szCs w:val="20"/>
                      <w:lang w:val="en-US"/>
                    </w:rPr>
                    <w:t xml:space="preserve"> </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Email</w:t>
                  </w:r>
                  <w:r w:rsidRPr="005D3F25">
                    <w:rPr>
                      <w:rFonts w:ascii="Verdana" w:hAnsi="Verdana"/>
                      <w:sz w:val="18"/>
                      <w:szCs w:val="20"/>
                      <w:lang w:val="en-US"/>
                    </w:rPr>
                    <w:t xml:space="preserve">:  </w:t>
                  </w:r>
                  <w:hyperlink r:id="rId10" w:history="1">
                    <w:r w:rsidR="00411158" w:rsidRPr="005D3F25">
                      <w:rPr>
                        <w:rStyle w:val="Hipervnculo"/>
                        <w:rFonts w:ascii="Verdana" w:hAnsi="Verdana"/>
                        <w:sz w:val="18"/>
                        <w:szCs w:val="20"/>
                        <w:lang w:val="en-US"/>
                      </w:rPr>
                      <w:t>hectormal@idab.org</w:t>
                    </w:r>
                  </w:hyperlink>
                  <w:r w:rsidR="004B6E5D" w:rsidRPr="005D3F25">
                    <w:rPr>
                      <w:rFonts w:ascii="Verdana" w:hAnsi="Verdana"/>
                      <w:sz w:val="18"/>
                      <w:szCs w:val="20"/>
                      <w:lang w:val="en-US"/>
                    </w:rPr>
                    <w:t xml:space="preserve"> </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color w:val="0000FF"/>
                      <w:sz w:val="18"/>
                      <w:szCs w:val="20"/>
                      <w:lang w:val="en-US"/>
                    </w:rPr>
                  </w:pPr>
                  <w:r w:rsidRPr="005D3F25">
                    <w:rPr>
                      <w:rFonts w:ascii="Verdana" w:hAnsi="Verdana"/>
                      <w:b/>
                      <w:sz w:val="18"/>
                      <w:szCs w:val="20"/>
                      <w:lang w:val="en-US"/>
                    </w:rPr>
                    <w:t>Website:</w:t>
                  </w:r>
                  <w:r w:rsidRPr="005D3F25">
                    <w:rPr>
                      <w:rFonts w:ascii="Verdana" w:hAnsi="Verdana"/>
                      <w:sz w:val="18"/>
                      <w:szCs w:val="20"/>
                      <w:lang w:val="en-US"/>
                    </w:rPr>
                    <w:t> </w:t>
                  </w:r>
                  <w:hyperlink r:id="rId11" w:history="1">
                    <w:r w:rsidR="006D39F0" w:rsidRPr="005D3F25">
                      <w:rPr>
                        <w:rStyle w:val="Hipervnculo"/>
                        <w:rFonts w:ascii="Verdana" w:hAnsi="Verdana"/>
                        <w:sz w:val="18"/>
                        <w:lang w:val="en-US"/>
                      </w:rPr>
                      <w:t>www.iadb.org</w:t>
                    </w:r>
                  </w:hyperlink>
                  <w:r w:rsidR="006D39F0" w:rsidRPr="005D3F25">
                    <w:rPr>
                      <w:rFonts w:ascii="Verdana" w:hAnsi="Verdana"/>
                      <w:lang w:val="en-US"/>
                    </w:rPr>
                    <w:t xml:space="preserve">  </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b/>
                      <w:color w:val="000000"/>
                      <w:sz w:val="18"/>
                      <w:szCs w:val="20"/>
                      <w:lang w:val="en-US"/>
                    </w:rPr>
                  </w:pPr>
                </w:p>
              </w:tc>
            </w:tr>
          </w:tbl>
          <w:p w:rsidR="00036439" w:rsidRPr="005D3F25" w:rsidRDefault="00036439" w:rsidP="005D3F25">
            <w:pPr>
              <w:pStyle w:val="Paix"/>
              <w:spacing w:before="120"/>
              <w:ind w:left="6" w:hanging="6"/>
              <w:rPr>
                <w:color w:val="000080"/>
                <w:sz w:val="18"/>
                <w:lang w:val="en-US"/>
              </w:rPr>
            </w:pPr>
          </w:p>
          <w:p w:rsidR="00237E4A" w:rsidRPr="005D3F25" w:rsidRDefault="00237E4A" w:rsidP="005D3F25">
            <w:pPr>
              <w:pStyle w:val="Paix"/>
              <w:spacing w:before="120"/>
              <w:ind w:left="6" w:hanging="6"/>
              <w:rPr>
                <w:color w:val="000080"/>
                <w:sz w:val="18"/>
                <w:lang w:val="en-US"/>
              </w:rPr>
            </w:pPr>
            <w:r w:rsidRPr="005D3F25">
              <w:rPr>
                <w:color w:val="000080"/>
                <w:sz w:val="18"/>
                <w:lang w:val="en-US"/>
              </w:rPr>
              <w:t>United Nations Development Programme (UNDP)</w:t>
            </w:r>
            <w:r w:rsidRPr="005D3F25">
              <w:rPr>
                <w:color w:val="000080"/>
                <w:sz w:val="18"/>
                <w:lang w:val="en-US"/>
              </w:rPr>
              <w:br/>
            </w:r>
          </w:p>
          <w:tbl>
            <w:tblPr>
              <w:tblW w:w="8647" w:type="dxa"/>
              <w:tblCellMar>
                <w:left w:w="70" w:type="dxa"/>
                <w:right w:w="70" w:type="dxa"/>
              </w:tblCellMar>
              <w:tblLook w:val="0000"/>
            </w:tblPr>
            <w:tblGrid>
              <w:gridCol w:w="4962"/>
              <w:gridCol w:w="3685"/>
            </w:tblGrid>
            <w:tr w:rsidR="00237E4A" w:rsidRPr="0044042C">
              <w:tc>
                <w:tcPr>
                  <w:tcW w:w="4962"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color w:val="000000"/>
                      <w:sz w:val="18"/>
                      <w:szCs w:val="20"/>
                      <w:lang w:val="en-US"/>
                    </w:rPr>
                    <w:t>Mr. Chris Briggs</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Cs/>
                      <w:sz w:val="18"/>
                      <w:szCs w:val="20"/>
                      <w:lang w:val="en-US"/>
                    </w:rPr>
                  </w:pPr>
                  <w:r w:rsidRPr="005D3F25">
                    <w:rPr>
                      <w:rFonts w:ascii="Verdana" w:hAnsi="Verdana"/>
                      <w:sz w:val="18"/>
                      <w:szCs w:val="20"/>
                      <w:lang w:val="en-US"/>
                    </w:rPr>
                    <w:t>Practice Leader</w:t>
                  </w:r>
                  <w:r w:rsidRPr="005D3F25">
                    <w:rPr>
                      <w:rFonts w:ascii="Verdana" w:hAnsi="Verdana"/>
                      <w:sz w:val="18"/>
                      <w:szCs w:val="20"/>
                      <w:lang w:val="en-US"/>
                    </w:rPr>
                    <w:br/>
                    <w:t>Environment and Energy</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Cs/>
                      <w:sz w:val="18"/>
                      <w:szCs w:val="20"/>
                      <w:lang w:val="en-US"/>
                    </w:rPr>
                  </w:pPr>
                  <w:r w:rsidRPr="005D3F25">
                    <w:rPr>
                      <w:rFonts w:ascii="Verdana" w:hAnsi="Verdana"/>
                      <w:bCs/>
                      <w:sz w:val="18"/>
                      <w:szCs w:val="20"/>
                      <w:lang w:val="en-US"/>
                    </w:rPr>
                    <w:t>Regional Centre for Latin America and the Caribbean</w:t>
                  </w:r>
                </w:p>
                <w:p w:rsidR="00C401DC"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
                      <w:bCs/>
                      <w:sz w:val="18"/>
                      <w:szCs w:val="20"/>
                      <w:lang w:val="en-US"/>
                    </w:rPr>
                  </w:pPr>
                  <w:r w:rsidRPr="005D3F25">
                    <w:rPr>
                      <w:rFonts w:ascii="Verdana" w:hAnsi="Verdana"/>
                      <w:b/>
                      <w:bCs/>
                      <w:sz w:val="18"/>
                      <w:szCs w:val="20"/>
                      <w:lang w:val="en-US"/>
                    </w:rPr>
                    <w:t>United Nations Development Programme</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Clayton, City of Knowledge, Panama</w:t>
                  </w:r>
                </w:p>
              </w:tc>
              <w:tc>
                <w:tcPr>
                  <w:tcW w:w="3685"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Tel.</w:t>
                  </w:r>
                  <w:r w:rsidRPr="005D3F25">
                    <w:rPr>
                      <w:rFonts w:ascii="Verdana" w:hAnsi="Verdana"/>
                      <w:sz w:val="18"/>
                      <w:szCs w:val="20"/>
                      <w:lang w:val="en-US"/>
                    </w:rPr>
                    <w:t xml:space="preserve"> (507) 302-4767</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Fax:</w:t>
                  </w:r>
                  <w:r w:rsidRPr="005D3F25">
                    <w:rPr>
                      <w:rFonts w:ascii="Verdana" w:hAnsi="Verdana"/>
                      <w:sz w:val="18"/>
                      <w:szCs w:val="20"/>
                      <w:lang w:val="en-US"/>
                    </w:rPr>
                    <w:t xml:space="preserve"> (507)302-4549</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sz w:val="18"/>
                      <w:szCs w:val="20"/>
                      <w:lang w:val="en-US"/>
                    </w:rPr>
                  </w:pPr>
                  <w:r w:rsidRPr="005D3F25">
                    <w:rPr>
                      <w:rFonts w:ascii="Verdana" w:hAnsi="Verdana"/>
                      <w:b/>
                      <w:sz w:val="18"/>
                      <w:szCs w:val="20"/>
                      <w:lang w:val="en-US"/>
                    </w:rPr>
                    <w:t>Email</w:t>
                  </w:r>
                  <w:r w:rsidRPr="005D3F25">
                    <w:rPr>
                      <w:rFonts w:ascii="Verdana" w:hAnsi="Verdana"/>
                      <w:sz w:val="18"/>
                      <w:szCs w:val="20"/>
                      <w:lang w:val="en-US"/>
                    </w:rPr>
                    <w:t xml:space="preserve">:  </w:t>
                  </w:r>
                  <w:hyperlink r:id="rId12" w:tgtFrame="_blank" w:history="1">
                    <w:r w:rsidRPr="005D3F25">
                      <w:rPr>
                        <w:rStyle w:val="Hipervnculo"/>
                        <w:rFonts w:ascii="Verdana" w:hAnsi="Verdana"/>
                        <w:sz w:val="18"/>
                        <w:szCs w:val="20"/>
                        <w:lang w:val="en-US"/>
                      </w:rPr>
                      <w:t>chris.briggs@undp.org</w:t>
                    </w:r>
                  </w:hyperlink>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FF"/>
                      <w:sz w:val="18"/>
                      <w:szCs w:val="20"/>
                      <w:lang w:val="en-US"/>
                    </w:rPr>
                  </w:pPr>
                  <w:r w:rsidRPr="005D3F25">
                    <w:rPr>
                      <w:rFonts w:ascii="Verdana" w:hAnsi="Verdana"/>
                      <w:b/>
                      <w:sz w:val="18"/>
                      <w:szCs w:val="20"/>
                      <w:lang w:val="en-US"/>
                    </w:rPr>
                    <w:t>Website:</w:t>
                  </w:r>
                  <w:r w:rsidRPr="005D3F25">
                    <w:rPr>
                      <w:rFonts w:ascii="Verdana" w:hAnsi="Verdana"/>
                      <w:sz w:val="18"/>
                      <w:szCs w:val="20"/>
                      <w:lang w:val="en-US"/>
                    </w:rPr>
                    <w:t xml:space="preserve">  </w:t>
                  </w:r>
                  <w:hyperlink r:id="rId13" w:tgtFrame="_blank" w:history="1">
                    <w:r w:rsidRPr="005D3F25">
                      <w:rPr>
                        <w:rStyle w:val="Hipervnculo"/>
                        <w:rFonts w:ascii="Verdana" w:hAnsi="Verdana"/>
                        <w:sz w:val="18"/>
                        <w:szCs w:val="20"/>
                        <w:lang w:val="en-US"/>
                      </w:rPr>
                      <w:t>www.undp.org</w:t>
                    </w:r>
                  </w:hyperlink>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
                      <w:color w:val="000000"/>
                      <w:sz w:val="18"/>
                      <w:szCs w:val="20"/>
                      <w:lang w:val="en-US"/>
                    </w:rPr>
                  </w:pPr>
                </w:p>
              </w:tc>
            </w:tr>
          </w:tbl>
          <w:p w:rsidR="00237E4A" w:rsidRPr="005D3F25" w:rsidRDefault="00237E4A" w:rsidP="005D3F25">
            <w:pPr>
              <w:pStyle w:val="Paix"/>
              <w:spacing w:before="120"/>
              <w:ind w:left="6" w:hanging="6"/>
              <w:rPr>
                <w:color w:val="000080"/>
                <w:sz w:val="18"/>
                <w:lang w:val="en-US"/>
              </w:rPr>
            </w:pPr>
          </w:p>
          <w:p w:rsidR="00237E4A" w:rsidRPr="005D3F25" w:rsidRDefault="00237E4A" w:rsidP="005D3F25">
            <w:pPr>
              <w:pStyle w:val="Paix"/>
              <w:spacing w:before="120"/>
              <w:ind w:left="6" w:hanging="6"/>
              <w:rPr>
                <w:color w:val="000080"/>
                <w:sz w:val="18"/>
                <w:lang w:val="en-US"/>
              </w:rPr>
            </w:pPr>
            <w:r w:rsidRPr="005D3F25">
              <w:rPr>
                <w:color w:val="000080"/>
                <w:sz w:val="18"/>
                <w:lang w:val="en-US"/>
              </w:rPr>
              <w:t>Economic Commission for Latin Am</w:t>
            </w:r>
            <w:r w:rsidR="00C401DC" w:rsidRPr="005D3F25">
              <w:rPr>
                <w:color w:val="000080"/>
                <w:sz w:val="18"/>
                <w:lang w:val="en-US"/>
              </w:rPr>
              <w:t>erica and the Caribbean (ECLAC)</w:t>
            </w:r>
          </w:p>
          <w:p w:rsidR="00237E4A" w:rsidRPr="005D3F25" w:rsidRDefault="00237E4A" w:rsidP="005D3F25">
            <w:pPr>
              <w:pStyle w:val="Paix"/>
              <w:spacing w:before="120"/>
              <w:ind w:left="6" w:hanging="6"/>
              <w:rPr>
                <w:color w:val="000080"/>
                <w:sz w:val="18"/>
                <w:lang w:val="en-US"/>
              </w:rPr>
            </w:pPr>
          </w:p>
          <w:tbl>
            <w:tblPr>
              <w:tblW w:w="0" w:type="auto"/>
              <w:tblCellMar>
                <w:left w:w="70" w:type="dxa"/>
                <w:right w:w="70" w:type="dxa"/>
              </w:tblCellMar>
              <w:tblLook w:val="0000"/>
            </w:tblPr>
            <w:tblGrid>
              <w:gridCol w:w="4962"/>
              <w:gridCol w:w="3685"/>
            </w:tblGrid>
            <w:tr w:rsidR="00237E4A" w:rsidRPr="0044042C">
              <w:tc>
                <w:tcPr>
                  <w:tcW w:w="4962"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18"/>
                      <w:lang w:val="es-PA"/>
                    </w:rPr>
                  </w:pPr>
                  <w:r w:rsidRPr="005D3F25">
                    <w:rPr>
                      <w:rFonts w:ascii="Verdana" w:hAnsi="Verdana"/>
                      <w:color w:val="000000"/>
                      <w:sz w:val="18"/>
                      <w:szCs w:val="18"/>
                      <w:lang w:val="es-PA"/>
                    </w:rPr>
                    <w:t>Mr. José Luis Samaniego Leyva</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s-PA"/>
                    </w:rPr>
                  </w:pPr>
                  <w:r w:rsidRPr="005D3F25">
                    <w:rPr>
                      <w:rFonts w:ascii="Verdana" w:hAnsi="Verdana"/>
                      <w:color w:val="000000"/>
                      <w:sz w:val="18"/>
                      <w:szCs w:val="20"/>
                      <w:lang w:val="es-PA"/>
                    </w:rPr>
                    <w:t>Director</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Sustainable Development and Human Settlements Division</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b/>
                      <w:bCs/>
                      <w:color w:val="000000"/>
                      <w:sz w:val="18"/>
                      <w:szCs w:val="20"/>
                      <w:lang w:val="en-US"/>
                    </w:rPr>
                  </w:pPr>
                  <w:r w:rsidRPr="005D3F25">
                    <w:rPr>
                      <w:rFonts w:ascii="Verdana" w:hAnsi="Verdana"/>
                      <w:b/>
                      <w:bCs/>
                      <w:color w:val="000000"/>
                      <w:sz w:val="18"/>
                      <w:szCs w:val="20"/>
                      <w:lang w:val="en-US"/>
                    </w:rPr>
                    <w:t xml:space="preserve">Economic Commission for Latin America and </w:t>
                  </w:r>
                  <w:r w:rsidRPr="005D3F25">
                    <w:rPr>
                      <w:rFonts w:ascii="Verdana" w:hAnsi="Verdana"/>
                      <w:b/>
                      <w:bCs/>
                      <w:color w:val="000000"/>
                      <w:sz w:val="18"/>
                      <w:szCs w:val="20"/>
                      <w:lang w:val="en-US"/>
                    </w:rPr>
                    <w:lastRenderedPageBreak/>
                    <w:t xml:space="preserve">the Caribbean </w:t>
                  </w:r>
                </w:p>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s-ES_tradnl"/>
                    </w:rPr>
                  </w:pPr>
                  <w:proofErr w:type="spellStart"/>
                  <w:r w:rsidRPr="005D3F25">
                    <w:rPr>
                      <w:rFonts w:ascii="Verdana" w:hAnsi="Verdana"/>
                      <w:color w:val="000000"/>
                      <w:sz w:val="18"/>
                      <w:szCs w:val="20"/>
                      <w:lang w:val="es-ES_tradnl"/>
                    </w:rPr>
                    <w:t>Dag</w:t>
                  </w:r>
                  <w:proofErr w:type="spellEnd"/>
                  <w:r w:rsidRPr="005D3F25">
                    <w:rPr>
                      <w:rFonts w:ascii="Verdana" w:hAnsi="Verdana"/>
                      <w:color w:val="000000"/>
                      <w:sz w:val="18"/>
                      <w:szCs w:val="20"/>
                      <w:lang w:val="es-ES_tradnl"/>
                    </w:rPr>
                    <w:t xml:space="preserve"> </w:t>
                  </w:r>
                  <w:proofErr w:type="spellStart"/>
                  <w:r w:rsidRPr="005D3F25">
                    <w:rPr>
                      <w:rFonts w:ascii="Verdana" w:hAnsi="Verdana"/>
                      <w:color w:val="000000"/>
                      <w:sz w:val="18"/>
                      <w:szCs w:val="20"/>
                      <w:lang w:val="es-ES_tradnl"/>
                    </w:rPr>
                    <w:t>Hammarskjöld</w:t>
                  </w:r>
                  <w:proofErr w:type="spellEnd"/>
                  <w:r w:rsidRPr="005D3F25">
                    <w:rPr>
                      <w:rFonts w:ascii="Verdana" w:hAnsi="Verdana"/>
                      <w:color w:val="000000"/>
                      <w:sz w:val="18"/>
                      <w:szCs w:val="20"/>
                      <w:lang w:val="es-ES_tradnl"/>
                    </w:rPr>
                    <w:t xml:space="preserve"> Ave. 3477, Vitacura</w:t>
                  </w:r>
                  <w:r w:rsidRPr="005D3F25">
                    <w:rPr>
                      <w:rFonts w:ascii="Verdana" w:hAnsi="Verdana"/>
                      <w:color w:val="000000"/>
                      <w:sz w:val="18"/>
                      <w:szCs w:val="20"/>
                      <w:lang w:val="es-ES_tradnl"/>
                    </w:rPr>
                    <w:br/>
                    <w:t>Casilla 179-D, Santiago, Chile</w:t>
                  </w:r>
                  <w:r w:rsidRPr="005D3F25">
                    <w:rPr>
                      <w:rFonts w:ascii="Verdana" w:hAnsi="Verdana"/>
                      <w:color w:val="000000"/>
                      <w:sz w:val="18"/>
                      <w:szCs w:val="20"/>
                      <w:lang w:val="es-ES_tradnl"/>
                    </w:rPr>
                    <w:br/>
                    <w:t>Santiago, Chile</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s-ES_tradnl"/>
                    </w:rPr>
                  </w:pP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s-ES_tradnl"/>
                    </w:rPr>
                  </w:pPr>
                </w:p>
              </w:tc>
              <w:tc>
                <w:tcPr>
                  <w:tcW w:w="3685" w:type="dxa"/>
                </w:tcPr>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lang w:val="en-US"/>
                    </w:rPr>
                  </w:pPr>
                  <w:r w:rsidRPr="005D3F25">
                    <w:rPr>
                      <w:rFonts w:ascii="Verdana" w:hAnsi="Verdana"/>
                      <w:b/>
                      <w:color w:val="000000"/>
                      <w:sz w:val="18"/>
                      <w:szCs w:val="20"/>
                      <w:lang w:val="en-US"/>
                    </w:rPr>
                    <w:lastRenderedPageBreak/>
                    <w:t>Tel.:</w:t>
                  </w:r>
                  <w:r w:rsidRPr="005D3F25">
                    <w:rPr>
                      <w:rFonts w:ascii="Verdana" w:hAnsi="Verdana"/>
                      <w:color w:val="000000"/>
                      <w:sz w:val="18"/>
                      <w:szCs w:val="20"/>
                      <w:lang w:val="en-US"/>
                    </w:rPr>
                    <w:t xml:space="preserve"> (+ 56-2) 210-2284, 210-2000</w:t>
                  </w:r>
                  <w:r w:rsidRPr="005D3F25">
                    <w:rPr>
                      <w:rFonts w:ascii="Verdana" w:hAnsi="Verdana"/>
                      <w:color w:val="000000"/>
                      <w:sz w:val="18"/>
                      <w:szCs w:val="20"/>
                      <w:lang w:val="en-US"/>
                    </w:rPr>
                    <w:br/>
                  </w:r>
                  <w:r w:rsidRPr="005D3F25">
                    <w:rPr>
                      <w:rFonts w:ascii="Verdana" w:hAnsi="Verdana"/>
                      <w:b/>
                      <w:color w:val="000000"/>
                      <w:sz w:val="18"/>
                      <w:szCs w:val="20"/>
                      <w:lang w:val="en-US"/>
                    </w:rPr>
                    <w:t>Fax:</w:t>
                  </w:r>
                  <w:r w:rsidRPr="005D3F25">
                    <w:rPr>
                      <w:rFonts w:ascii="Verdana" w:hAnsi="Verdana"/>
                      <w:color w:val="000000"/>
                      <w:sz w:val="18"/>
                      <w:szCs w:val="20"/>
                      <w:lang w:val="en-US"/>
                    </w:rPr>
                    <w:t xml:space="preserve"> (+ 56-2) 208-5034</w:t>
                  </w:r>
                  <w:r w:rsidRPr="005D3F25">
                    <w:rPr>
                      <w:rFonts w:ascii="Verdana" w:hAnsi="Verdana"/>
                      <w:color w:val="000000"/>
                      <w:sz w:val="18"/>
                      <w:szCs w:val="20"/>
                      <w:lang w:val="en-US"/>
                    </w:rPr>
                    <w:br/>
                  </w:r>
                  <w:r w:rsidRPr="005D3F25">
                    <w:rPr>
                      <w:rFonts w:ascii="Verdana" w:hAnsi="Verdana"/>
                      <w:b/>
                      <w:color w:val="000000"/>
                      <w:sz w:val="18"/>
                      <w:szCs w:val="20"/>
                      <w:lang w:val="en-US"/>
                    </w:rPr>
                    <w:t>Email:</w:t>
                  </w:r>
                  <w:r w:rsidRPr="005D3F25">
                    <w:rPr>
                      <w:rFonts w:ascii="Verdana" w:hAnsi="Verdana"/>
                      <w:color w:val="000000"/>
                      <w:sz w:val="18"/>
                      <w:szCs w:val="20"/>
                      <w:lang w:val="en-US"/>
                    </w:rPr>
                    <w:t xml:space="preserve"> </w:t>
                  </w:r>
                  <w:r w:rsidRPr="005D3F25">
                    <w:rPr>
                      <w:rFonts w:ascii="Verdana" w:hAnsi="Verdana"/>
                      <w:sz w:val="18"/>
                      <w:lang w:val="en-US"/>
                    </w:rPr>
                    <w:t>joseluis.samaniego@cepal.org</w:t>
                  </w:r>
                  <w:r w:rsidRPr="005D3F25">
                    <w:rPr>
                      <w:rFonts w:ascii="Verdana" w:hAnsi="Verdana"/>
                      <w:color w:val="000000"/>
                      <w:sz w:val="18"/>
                      <w:szCs w:val="20"/>
                      <w:lang w:val="en-US"/>
                    </w:rPr>
                    <w:br/>
                  </w:r>
                  <w:r w:rsidRPr="005D3F25">
                    <w:rPr>
                      <w:rFonts w:ascii="Verdana" w:hAnsi="Verdana"/>
                      <w:b/>
                      <w:color w:val="000000"/>
                      <w:sz w:val="18"/>
                      <w:szCs w:val="20"/>
                      <w:lang w:val="en-US"/>
                    </w:rPr>
                    <w:t>Website:</w:t>
                  </w:r>
                  <w:r w:rsidRPr="005D3F25">
                    <w:rPr>
                      <w:rFonts w:ascii="Verdana" w:hAnsi="Verdana"/>
                      <w:color w:val="000000"/>
                      <w:sz w:val="18"/>
                      <w:szCs w:val="20"/>
                      <w:lang w:val="en-US"/>
                    </w:rPr>
                    <w:t xml:space="preserve"> </w:t>
                  </w:r>
                  <w:hyperlink r:id="rId14" w:history="1">
                    <w:r w:rsidR="006D39F0" w:rsidRPr="005D3F25">
                      <w:rPr>
                        <w:rStyle w:val="Hipervnculo"/>
                        <w:rFonts w:ascii="Verdana" w:hAnsi="Verdana"/>
                        <w:sz w:val="18"/>
                        <w:szCs w:val="20"/>
                        <w:lang w:val="en-US"/>
                      </w:rPr>
                      <w:t>http://www.cepal.org/</w:t>
                    </w:r>
                  </w:hyperlink>
                  <w:r w:rsidR="006D39F0" w:rsidRPr="005D3F25">
                    <w:rPr>
                      <w:rFonts w:ascii="Verdana" w:hAnsi="Verdana"/>
                      <w:color w:val="000000"/>
                      <w:sz w:val="18"/>
                      <w:szCs w:val="20"/>
                      <w:lang w:val="en-US"/>
                    </w:rPr>
                    <w:t xml:space="preserve">  </w:t>
                  </w:r>
                </w:p>
                <w:p w:rsidR="00036439" w:rsidRPr="005D3F25" w:rsidRDefault="00036439"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p>
              </w:tc>
            </w:tr>
          </w:tbl>
          <w:p w:rsidR="00237E4A" w:rsidRPr="005D3F25" w:rsidRDefault="00237E4A" w:rsidP="005D3F25">
            <w:pPr>
              <w:widowControl w:val="0"/>
              <w:tabs>
                <w:tab w:val="left" w:pos="112"/>
              </w:tabs>
              <w:autoSpaceDE w:val="0"/>
              <w:autoSpaceDN w:val="0"/>
              <w:adjustRightInd w:val="0"/>
              <w:spacing w:before="120" w:after="0" w:line="240" w:lineRule="auto"/>
              <w:ind w:left="6" w:hanging="6"/>
              <w:rPr>
                <w:rFonts w:ascii="Verdana" w:hAnsi="Verdana"/>
                <w:color w:val="000000"/>
                <w:sz w:val="18"/>
                <w:szCs w:val="20"/>
                <w:lang w:val="en-US"/>
              </w:rPr>
            </w:pPr>
          </w:p>
        </w:tc>
        <w:tc>
          <w:tcPr>
            <w:tcW w:w="4111" w:type="dxa"/>
          </w:tcPr>
          <w:p w:rsidR="00237E4A" w:rsidRPr="005D3F25" w:rsidRDefault="00237E4A" w:rsidP="005D3F25">
            <w:pPr>
              <w:widowControl w:val="0"/>
              <w:tabs>
                <w:tab w:val="left" w:pos="105"/>
              </w:tabs>
              <w:autoSpaceDE w:val="0"/>
              <w:autoSpaceDN w:val="0"/>
              <w:adjustRightInd w:val="0"/>
              <w:spacing w:before="120" w:after="0" w:line="240" w:lineRule="auto"/>
              <w:ind w:left="6" w:hanging="6"/>
              <w:rPr>
                <w:rFonts w:ascii="Verdana" w:hAnsi="Verdana"/>
                <w:color w:val="000000"/>
                <w:sz w:val="18"/>
                <w:szCs w:val="20"/>
                <w:lang w:val="en-US"/>
              </w:rPr>
            </w:pPr>
          </w:p>
        </w:tc>
      </w:tr>
    </w:tbl>
    <w:p w:rsidR="00237E4A" w:rsidRPr="005D3F25" w:rsidRDefault="00237E4A" w:rsidP="005D3F25">
      <w:pPr>
        <w:pStyle w:val="Heading2b"/>
        <w:spacing w:before="120"/>
        <w:ind w:left="6" w:hanging="6"/>
        <w:rPr>
          <w:rFonts w:ascii="Verdana" w:hAnsi="Verdana"/>
          <w:sz w:val="18"/>
          <w:szCs w:val="20"/>
          <w:lang w:val="fr-FR"/>
        </w:rPr>
      </w:pPr>
      <w:bookmarkStart w:id="17" w:name="_Toc86505036"/>
      <w:bookmarkStart w:id="18" w:name="_Toc86505107"/>
      <w:bookmarkStart w:id="19" w:name="_Toc189228235"/>
      <w:bookmarkStart w:id="20" w:name="_Toc189228259"/>
      <w:bookmarkStart w:id="21" w:name="_Toc189228280"/>
      <w:bookmarkStart w:id="22" w:name="_Toc189228378"/>
      <w:bookmarkStart w:id="23" w:name="_Toc311785185"/>
      <w:r w:rsidRPr="005D3F25">
        <w:rPr>
          <w:rFonts w:ascii="Verdana" w:hAnsi="Verdana"/>
          <w:sz w:val="18"/>
          <w:szCs w:val="20"/>
          <w:lang w:val="fr-FR"/>
        </w:rPr>
        <w:lastRenderedPageBreak/>
        <w:t xml:space="preserve">United Nations </w:t>
      </w:r>
      <w:proofErr w:type="spellStart"/>
      <w:r w:rsidRPr="005D3F25">
        <w:rPr>
          <w:rFonts w:ascii="Verdana" w:hAnsi="Verdana"/>
          <w:sz w:val="18"/>
          <w:szCs w:val="20"/>
          <w:lang w:val="fr-FR"/>
        </w:rPr>
        <w:t>Environment</w:t>
      </w:r>
      <w:proofErr w:type="spellEnd"/>
      <w:r w:rsidRPr="005D3F25">
        <w:rPr>
          <w:rFonts w:ascii="Verdana" w:hAnsi="Verdana"/>
          <w:sz w:val="18"/>
          <w:szCs w:val="20"/>
          <w:lang w:val="fr-FR"/>
        </w:rPr>
        <w:t xml:space="preserve"> Programme</w:t>
      </w:r>
      <w:bookmarkEnd w:id="17"/>
      <w:bookmarkEnd w:id="18"/>
      <w:bookmarkEnd w:id="19"/>
      <w:bookmarkEnd w:id="20"/>
      <w:bookmarkEnd w:id="21"/>
      <w:bookmarkEnd w:id="22"/>
      <w:r w:rsidRPr="005D3F25">
        <w:rPr>
          <w:rFonts w:ascii="Verdana" w:hAnsi="Verdana"/>
          <w:sz w:val="18"/>
          <w:szCs w:val="20"/>
          <w:lang w:val="fr-FR"/>
        </w:rPr>
        <w:t xml:space="preserve"> (UNEP)</w:t>
      </w:r>
      <w:bookmarkEnd w:id="23"/>
    </w:p>
    <w:tbl>
      <w:tblPr>
        <w:tblW w:w="9142" w:type="dxa"/>
        <w:tblCellMar>
          <w:left w:w="70" w:type="dxa"/>
          <w:right w:w="70" w:type="dxa"/>
        </w:tblCellMar>
        <w:tblLook w:val="0000"/>
      </w:tblPr>
      <w:tblGrid>
        <w:gridCol w:w="5032"/>
        <w:gridCol w:w="4110"/>
      </w:tblGrid>
      <w:tr w:rsidR="00237E4A" w:rsidRPr="0044042C">
        <w:tc>
          <w:tcPr>
            <w:tcW w:w="5032" w:type="dxa"/>
          </w:tcPr>
          <w:p w:rsidR="00237E4A" w:rsidRPr="005D3F25" w:rsidRDefault="00237E4A" w:rsidP="005D3F25">
            <w:pPr>
              <w:spacing w:before="120" w:after="0" w:line="240" w:lineRule="auto"/>
              <w:ind w:left="6" w:hanging="6"/>
              <w:rPr>
                <w:rFonts w:ascii="Verdana" w:hAnsi="Verdana"/>
                <w:color w:val="000000"/>
                <w:sz w:val="18"/>
                <w:szCs w:val="20"/>
                <w:lang w:val="fr-FR"/>
              </w:rPr>
            </w:pPr>
          </w:p>
          <w:p w:rsidR="00237E4A" w:rsidRPr="005D3F25" w:rsidRDefault="00237E4A" w:rsidP="005D3F25">
            <w:pPr>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Mrs. Margarita Astrálaga, Regional Director</w:t>
            </w:r>
          </w:p>
          <w:p w:rsidR="00237E4A" w:rsidRPr="005D3F25" w:rsidRDefault="00237E4A" w:rsidP="005D3F25">
            <w:pPr>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Regional Bureau for Latin America and the Caribbean</w:t>
            </w:r>
          </w:p>
          <w:p w:rsidR="00237E4A" w:rsidRPr="005D3F25" w:rsidRDefault="00237E4A" w:rsidP="005D3F25">
            <w:pPr>
              <w:spacing w:before="120" w:after="0" w:line="240" w:lineRule="auto"/>
              <w:ind w:left="6" w:hanging="6"/>
              <w:rPr>
                <w:rFonts w:ascii="Verdana" w:hAnsi="Verdana"/>
                <w:b/>
                <w:color w:val="000000"/>
                <w:sz w:val="18"/>
                <w:szCs w:val="20"/>
                <w:lang w:val="en-US"/>
              </w:rPr>
            </w:pPr>
            <w:r w:rsidRPr="005D3F25">
              <w:rPr>
                <w:rFonts w:ascii="Verdana" w:hAnsi="Verdana"/>
                <w:b/>
                <w:color w:val="000000"/>
                <w:sz w:val="18"/>
                <w:szCs w:val="20"/>
                <w:lang w:val="en-US"/>
              </w:rPr>
              <w:t>United Nations Environment Programme</w:t>
            </w:r>
          </w:p>
          <w:p w:rsidR="00237E4A" w:rsidRPr="005D3F25" w:rsidRDefault="00237E4A" w:rsidP="005D3F25">
            <w:pPr>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Building 103, Morse Ave., City of Knowledge</w:t>
            </w:r>
          </w:p>
          <w:p w:rsidR="00237E4A" w:rsidRPr="005D3F25" w:rsidRDefault="00237E4A" w:rsidP="005D3F25">
            <w:pPr>
              <w:spacing w:before="120" w:after="0" w:line="240" w:lineRule="auto"/>
              <w:ind w:left="6" w:hanging="6"/>
              <w:rPr>
                <w:rFonts w:ascii="Verdana" w:hAnsi="Verdana"/>
                <w:color w:val="000000"/>
                <w:sz w:val="18"/>
                <w:szCs w:val="20"/>
              </w:rPr>
            </w:pPr>
            <w:r w:rsidRPr="005D3F25">
              <w:rPr>
                <w:rFonts w:ascii="Verdana" w:hAnsi="Verdana"/>
                <w:color w:val="000000"/>
                <w:sz w:val="18"/>
                <w:szCs w:val="20"/>
              </w:rPr>
              <w:t xml:space="preserve">Clayton, </w:t>
            </w:r>
            <w:proofErr w:type="spellStart"/>
            <w:r w:rsidRPr="005D3F25">
              <w:rPr>
                <w:rFonts w:ascii="Verdana" w:hAnsi="Verdana"/>
                <w:color w:val="000000"/>
                <w:sz w:val="18"/>
                <w:szCs w:val="20"/>
              </w:rPr>
              <w:t>Panama</w:t>
            </w:r>
            <w:proofErr w:type="spellEnd"/>
          </w:p>
          <w:p w:rsidR="00237E4A" w:rsidRPr="005D3F25" w:rsidRDefault="00237E4A" w:rsidP="005D3F25">
            <w:pPr>
              <w:spacing w:before="120" w:after="0" w:line="240" w:lineRule="auto"/>
              <w:ind w:left="6" w:hanging="6"/>
              <w:rPr>
                <w:rFonts w:ascii="Verdana" w:hAnsi="Verdana"/>
                <w:color w:val="000000"/>
                <w:sz w:val="18"/>
                <w:szCs w:val="20"/>
              </w:rPr>
            </w:pPr>
          </w:p>
          <w:p w:rsidR="00237E4A" w:rsidRPr="005D3F25" w:rsidRDefault="00237E4A" w:rsidP="005D3F25">
            <w:pPr>
              <w:spacing w:before="120" w:after="0" w:line="240" w:lineRule="auto"/>
              <w:ind w:left="6" w:hanging="6"/>
              <w:rPr>
                <w:rFonts w:ascii="Verdana" w:hAnsi="Verdana"/>
                <w:color w:val="000000"/>
                <w:sz w:val="18"/>
                <w:szCs w:val="20"/>
              </w:rPr>
            </w:pPr>
            <w:r w:rsidRPr="005D3F25">
              <w:rPr>
                <w:rFonts w:ascii="Verdana" w:hAnsi="Verdana"/>
                <w:color w:val="000000"/>
                <w:sz w:val="18"/>
                <w:szCs w:val="20"/>
              </w:rPr>
              <w:t xml:space="preserve">Mrs. Mara Murillo, </w:t>
            </w:r>
            <w:proofErr w:type="spellStart"/>
            <w:r w:rsidRPr="005D3F25">
              <w:rPr>
                <w:rFonts w:ascii="Verdana" w:hAnsi="Verdana"/>
                <w:color w:val="000000"/>
                <w:sz w:val="18"/>
                <w:szCs w:val="20"/>
              </w:rPr>
              <w:t>Deputy</w:t>
            </w:r>
            <w:proofErr w:type="spellEnd"/>
            <w:r w:rsidRPr="005D3F25">
              <w:rPr>
                <w:rFonts w:ascii="Verdana" w:hAnsi="Verdana"/>
                <w:color w:val="000000"/>
                <w:sz w:val="18"/>
                <w:szCs w:val="20"/>
              </w:rPr>
              <w:t xml:space="preserve"> Regional Director </w:t>
            </w:r>
          </w:p>
          <w:p w:rsidR="00237E4A" w:rsidRPr="005D3F25" w:rsidRDefault="00237E4A" w:rsidP="005D3F25">
            <w:pPr>
              <w:spacing w:before="120" w:after="0" w:line="240" w:lineRule="auto"/>
              <w:ind w:left="6" w:hanging="6"/>
              <w:rPr>
                <w:rFonts w:ascii="Verdana" w:hAnsi="Verdana"/>
                <w:b/>
                <w:color w:val="000000"/>
                <w:sz w:val="18"/>
                <w:szCs w:val="20"/>
                <w:lang w:val="en-US"/>
              </w:rPr>
            </w:pPr>
            <w:r w:rsidRPr="005D3F25">
              <w:rPr>
                <w:rFonts w:ascii="Verdana" w:hAnsi="Verdana"/>
                <w:color w:val="000000"/>
                <w:sz w:val="18"/>
                <w:szCs w:val="20"/>
                <w:lang w:val="en-US"/>
              </w:rPr>
              <w:t>Regional Bureau for Latin America and the Caribbean</w:t>
            </w:r>
            <w:r w:rsidRPr="005D3F25">
              <w:rPr>
                <w:rFonts w:ascii="Verdana" w:hAnsi="Verdana"/>
                <w:color w:val="000000"/>
                <w:sz w:val="18"/>
                <w:szCs w:val="20"/>
                <w:lang w:val="en-US"/>
              </w:rPr>
              <w:br/>
            </w:r>
            <w:r w:rsidRPr="005D3F25">
              <w:rPr>
                <w:rFonts w:ascii="Verdana" w:hAnsi="Verdana"/>
                <w:b/>
                <w:color w:val="000000"/>
                <w:sz w:val="18"/>
                <w:szCs w:val="20"/>
                <w:lang w:val="en-US"/>
              </w:rPr>
              <w:t>United Nations Environment Programme</w:t>
            </w:r>
          </w:p>
          <w:p w:rsidR="00237E4A" w:rsidRPr="005D3F25" w:rsidRDefault="00237E4A" w:rsidP="005D3F25">
            <w:pPr>
              <w:spacing w:before="120" w:after="0" w:line="240" w:lineRule="auto"/>
              <w:ind w:left="6" w:hanging="6"/>
              <w:rPr>
                <w:rFonts w:ascii="Verdana" w:hAnsi="Verdana"/>
                <w:color w:val="000000"/>
                <w:sz w:val="18"/>
                <w:szCs w:val="20"/>
                <w:lang w:val="en-US"/>
              </w:rPr>
            </w:pPr>
            <w:r w:rsidRPr="005D3F25">
              <w:rPr>
                <w:rFonts w:ascii="Verdana" w:hAnsi="Verdana"/>
                <w:color w:val="000000"/>
                <w:sz w:val="18"/>
                <w:szCs w:val="20"/>
                <w:lang w:val="en-US"/>
              </w:rPr>
              <w:t>Building 103, Morse Ave., City of Knowledge</w:t>
            </w:r>
          </w:p>
          <w:p w:rsidR="00237E4A" w:rsidRPr="005D3F25" w:rsidRDefault="00237E4A" w:rsidP="005D3F25">
            <w:pPr>
              <w:spacing w:before="120" w:after="0" w:line="240" w:lineRule="auto"/>
              <w:ind w:left="6" w:hanging="6"/>
              <w:rPr>
                <w:rFonts w:ascii="Verdana" w:hAnsi="Verdana"/>
                <w:color w:val="000000"/>
                <w:sz w:val="18"/>
                <w:szCs w:val="20"/>
                <w:lang w:val="es-ES_tradnl"/>
              </w:rPr>
            </w:pPr>
            <w:r w:rsidRPr="005D3F25">
              <w:rPr>
                <w:rFonts w:ascii="Verdana" w:hAnsi="Verdana"/>
                <w:color w:val="000000"/>
                <w:sz w:val="18"/>
                <w:szCs w:val="20"/>
                <w:lang w:val="en-US"/>
              </w:rPr>
              <w:t>Clayton, Panama</w:t>
            </w:r>
          </w:p>
        </w:tc>
        <w:tc>
          <w:tcPr>
            <w:tcW w:w="4110" w:type="dxa"/>
          </w:tcPr>
          <w:p w:rsidR="00237E4A" w:rsidRPr="005D3F25" w:rsidRDefault="00237E4A" w:rsidP="005D3F25">
            <w:pPr>
              <w:spacing w:before="120" w:after="0" w:line="240" w:lineRule="auto"/>
              <w:ind w:left="6" w:hanging="6"/>
              <w:rPr>
                <w:rFonts w:ascii="Verdana" w:hAnsi="Verdana"/>
                <w:b/>
                <w:color w:val="000000"/>
                <w:sz w:val="18"/>
                <w:szCs w:val="20"/>
                <w:lang w:val="fr-FR"/>
              </w:rPr>
            </w:pPr>
          </w:p>
          <w:p w:rsidR="00237E4A" w:rsidRPr="005D3F25" w:rsidRDefault="00237E4A" w:rsidP="005D3F25">
            <w:pPr>
              <w:spacing w:before="120" w:after="0" w:line="240" w:lineRule="auto"/>
              <w:ind w:left="6" w:hanging="6"/>
              <w:rPr>
                <w:rFonts w:ascii="Verdana" w:hAnsi="Verdana"/>
                <w:color w:val="000000"/>
                <w:sz w:val="18"/>
                <w:szCs w:val="20"/>
                <w:lang w:val="fr-FR"/>
              </w:rPr>
            </w:pPr>
            <w:r w:rsidRPr="005D3F25">
              <w:rPr>
                <w:rFonts w:ascii="Verdana" w:hAnsi="Verdana"/>
                <w:b/>
                <w:color w:val="000000"/>
                <w:sz w:val="18"/>
                <w:szCs w:val="20"/>
                <w:lang w:val="fr-FR"/>
              </w:rPr>
              <w:t>Tel.:</w:t>
            </w:r>
            <w:r w:rsidRPr="005D3F25">
              <w:rPr>
                <w:rFonts w:ascii="Verdana" w:hAnsi="Verdana"/>
                <w:color w:val="000000"/>
                <w:sz w:val="18"/>
                <w:szCs w:val="20"/>
                <w:lang w:val="fr-FR"/>
              </w:rPr>
              <w:t xml:space="preserve"> (+507) 305-3135</w:t>
            </w:r>
          </w:p>
          <w:p w:rsidR="00237E4A" w:rsidRPr="005D3F25" w:rsidRDefault="00237E4A" w:rsidP="005D3F25">
            <w:pPr>
              <w:spacing w:before="120" w:after="0" w:line="240" w:lineRule="auto"/>
              <w:ind w:left="6" w:hanging="6"/>
              <w:rPr>
                <w:rFonts w:ascii="Verdana" w:hAnsi="Verdana"/>
                <w:b/>
                <w:color w:val="000000"/>
                <w:sz w:val="18"/>
                <w:szCs w:val="20"/>
                <w:lang w:val="fr-FR"/>
              </w:rPr>
            </w:pPr>
            <w:r w:rsidRPr="005D3F25">
              <w:rPr>
                <w:rFonts w:ascii="Verdana" w:hAnsi="Verdana"/>
                <w:b/>
                <w:color w:val="000000"/>
                <w:sz w:val="18"/>
                <w:szCs w:val="20"/>
                <w:lang w:val="fr-FR"/>
              </w:rPr>
              <w:t>Fax:</w:t>
            </w:r>
            <w:r w:rsidRPr="005D3F25">
              <w:rPr>
                <w:rFonts w:ascii="Verdana" w:hAnsi="Verdana"/>
                <w:color w:val="000000"/>
                <w:sz w:val="18"/>
                <w:szCs w:val="20"/>
                <w:lang w:val="fr-FR"/>
              </w:rPr>
              <w:t xml:space="preserve"> (+507) 305-3105</w:t>
            </w:r>
            <w:r w:rsidRPr="005D3F25">
              <w:rPr>
                <w:rFonts w:ascii="Verdana" w:hAnsi="Verdana"/>
                <w:color w:val="000000"/>
                <w:sz w:val="18"/>
                <w:szCs w:val="20"/>
                <w:lang w:val="fr-FR"/>
              </w:rPr>
              <w:br/>
            </w:r>
            <w:r w:rsidRPr="005D3F25">
              <w:rPr>
                <w:rFonts w:ascii="Verdana" w:hAnsi="Verdana"/>
                <w:b/>
                <w:color w:val="000000"/>
                <w:sz w:val="18"/>
                <w:szCs w:val="20"/>
                <w:lang w:val="fr-FR"/>
              </w:rPr>
              <w:t>Email:</w:t>
            </w:r>
            <w:hyperlink r:id="rId15" w:history="1">
              <w:r w:rsidRPr="005D3F25">
                <w:rPr>
                  <w:rStyle w:val="Hipervnculo"/>
                  <w:rFonts w:ascii="Verdana" w:hAnsi="Verdana"/>
                  <w:sz w:val="18"/>
                  <w:szCs w:val="20"/>
                  <w:lang w:val="fr-FR"/>
                </w:rPr>
                <w:t>margarita.astralaga@unep.org</w:t>
              </w:r>
            </w:hyperlink>
            <w:r w:rsidRPr="005D3F25">
              <w:rPr>
                <w:rFonts w:ascii="Verdana" w:hAnsi="Verdana"/>
                <w:b/>
                <w:color w:val="000000"/>
                <w:sz w:val="18"/>
                <w:szCs w:val="20"/>
                <w:lang w:val="fr-FR"/>
              </w:rPr>
              <w:br/>
            </w:r>
            <w:proofErr w:type="spellStart"/>
            <w:r w:rsidRPr="005D3F25">
              <w:rPr>
                <w:rFonts w:ascii="Verdana" w:hAnsi="Verdana"/>
                <w:b/>
                <w:color w:val="000000"/>
                <w:sz w:val="18"/>
                <w:szCs w:val="20"/>
                <w:lang w:val="fr-FR"/>
              </w:rPr>
              <w:t>Website</w:t>
            </w:r>
            <w:proofErr w:type="spellEnd"/>
            <w:r w:rsidRPr="005D3F25">
              <w:rPr>
                <w:rFonts w:ascii="Verdana" w:hAnsi="Verdana"/>
                <w:b/>
                <w:color w:val="000000"/>
                <w:sz w:val="18"/>
                <w:szCs w:val="20"/>
                <w:lang w:val="fr-FR"/>
              </w:rPr>
              <w:t>:</w:t>
            </w:r>
            <w:r w:rsidRPr="005D3F25">
              <w:rPr>
                <w:rFonts w:ascii="Verdana" w:hAnsi="Verdana"/>
                <w:color w:val="000000"/>
                <w:sz w:val="18"/>
                <w:szCs w:val="20"/>
                <w:lang w:val="fr-FR"/>
              </w:rPr>
              <w:t xml:space="preserve"> </w:t>
            </w:r>
            <w:hyperlink r:id="rId16" w:history="1">
              <w:r w:rsidRPr="005D3F25">
                <w:rPr>
                  <w:rStyle w:val="Hipervnculo"/>
                  <w:rFonts w:ascii="Verdana" w:hAnsi="Verdana"/>
                  <w:sz w:val="18"/>
                  <w:szCs w:val="20"/>
                  <w:lang w:val="fr-FR"/>
                </w:rPr>
                <w:t>www.pnuma.org</w:t>
              </w:r>
            </w:hyperlink>
          </w:p>
          <w:p w:rsidR="00237E4A" w:rsidRPr="005D3F25" w:rsidRDefault="00237E4A" w:rsidP="005D3F25">
            <w:pPr>
              <w:spacing w:before="120" w:after="0" w:line="240" w:lineRule="auto"/>
              <w:ind w:left="6" w:hanging="6"/>
              <w:rPr>
                <w:rFonts w:ascii="Verdana" w:hAnsi="Verdana"/>
                <w:b/>
                <w:color w:val="000000"/>
                <w:sz w:val="18"/>
                <w:szCs w:val="20"/>
                <w:lang w:val="fr-FR"/>
              </w:rPr>
            </w:pPr>
          </w:p>
          <w:p w:rsidR="00237E4A" w:rsidRPr="005D3F25" w:rsidRDefault="00237E4A" w:rsidP="005D3F25">
            <w:pPr>
              <w:spacing w:before="120" w:after="0" w:line="240" w:lineRule="auto"/>
              <w:ind w:left="6" w:hanging="6"/>
              <w:rPr>
                <w:rFonts w:ascii="Verdana" w:hAnsi="Verdana"/>
                <w:b/>
                <w:color w:val="000000"/>
                <w:sz w:val="18"/>
                <w:szCs w:val="20"/>
                <w:lang w:val="fr-FR"/>
              </w:rPr>
            </w:pPr>
          </w:p>
          <w:p w:rsidR="00237E4A" w:rsidRPr="005D3F25" w:rsidRDefault="00237E4A" w:rsidP="005D3F25">
            <w:pPr>
              <w:spacing w:before="120" w:after="0" w:line="240" w:lineRule="auto"/>
              <w:ind w:left="6" w:hanging="6"/>
              <w:rPr>
                <w:rFonts w:ascii="Verdana" w:hAnsi="Verdana"/>
                <w:color w:val="000000"/>
                <w:sz w:val="18"/>
                <w:szCs w:val="20"/>
                <w:lang w:val="fr-FR"/>
              </w:rPr>
            </w:pPr>
            <w:r w:rsidRPr="005D3F25">
              <w:rPr>
                <w:rFonts w:ascii="Verdana" w:hAnsi="Verdana"/>
                <w:b/>
                <w:color w:val="000000"/>
                <w:sz w:val="18"/>
                <w:szCs w:val="20"/>
                <w:lang w:val="fr-FR"/>
              </w:rPr>
              <w:t>Tel.:</w:t>
            </w:r>
            <w:r w:rsidRPr="005D3F25">
              <w:rPr>
                <w:rFonts w:ascii="Verdana" w:hAnsi="Verdana"/>
                <w:color w:val="000000"/>
                <w:sz w:val="18"/>
                <w:szCs w:val="20"/>
                <w:lang w:val="fr-FR"/>
              </w:rPr>
              <w:t xml:space="preserve"> (+507) 305-3130</w:t>
            </w:r>
          </w:p>
          <w:p w:rsidR="00237E4A" w:rsidRPr="005D3F25" w:rsidRDefault="00237E4A" w:rsidP="005D3F25">
            <w:pPr>
              <w:spacing w:before="120" w:after="0" w:line="240" w:lineRule="auto"/>
              <w:ind w:left="6" w:hanging="6"/>
              <w:rPr>
                <w:rFonts w:ascii="Verdana" w:hAnsi="Verdana"/>
                <w:b/>
                <w:color w:val="000000"/>
                <w:sz w:val="18"/>
                <w:szCs w:val="20"/>
                <w:lang w:val="fr-FR"/>
              </w:rPr>
            </w:pPr>
            <w:r w:rsidRPr="005D3F25">
              <w:rPr>
                <w:rFonts w:ascii="Verdana" w:hAnsi="Verdana"/>
                <w:b/>
                <w:color w:val="000000"/>
                <w:sz w:val="18"/>
                <w:szCs w:val="20"/>
                <w:lang w:val="fr-FR"/>
              </w:rPr>
              <w:t>Fax:</w:t>
            </w:r>
            <w:r w:rsidRPr="005D3F25">
              <w:rPr>
                <w:rFonts w:ascii="Verdana" w:hAnsi="Verdana"/>
                <w:color w:val="000000"/>
                <w:sz w:val="18"/>
                <w:szCs w:val="20"/>
                <w:lang w:val="fr-FR"/>
              </w:rPr>
              <w:t xml:space="preserve"> (+507) 305-3105</w:t>
            </w:r>
            <w:r w:rsidRPr="005D3F25">
              <w:rPr>
                <w:rFonts w:ascii="Verdana" w:hAnsi="Verdana"/>
                <w:color w:val="000000"/>
                <w:sz w:val="18"/>
                <w:szCs w:val="20"/>
                <w:lang w:val="fr-FR"/>
              </w:rPr>
              <w:br/>
            </w:r>
            <w:r w:rsidRPr="005D3F25">
              <w:rPr>
                <w:rFonts w:ascii="Verdana" w:hAnsi="Verdana"/>
                <w:b/>
                <w:color w:val="000000"/>
                <w:sz w:val="18"/>
                <w:szCs w:val="20"/>
                <w:lang w:val="fr-FR"/>
              </w:rPr>
              <w:t>Email:</w:t>
            </w:r>
            <w:r w:rsidRPr="005D3F25">
              <w:rPr>
                <w:rFonts w:ascii="Verdana" w:hAnsi="Verdana"/>
                <w:color w:val="000000"/>
                <w:sz w:val="18"/>
                <w:szCs w:val="20"/>
                <w:lang w:val="fr-FR"/>
              </w:rPr>
              <w:t xml:space="preserve"> </w:t>
            </w:r>
            <w:hyperlink r:id="rId17" w:history="1">
              <w:r w:rsidRPr="005D3F25">
                <w:rPr>
                  <w:rStyle w:val="Hipervnculo"/>
                  <w:rFonts w:ascii="Verdana" w:hAnsi="Verdana"/>
                  <w:sz w:val="18"/>
                  <w:szCs w:val="20"/>
                  <w:lang w:val="fr-FR"/>
                </w:rPr>
                <w:t>mara.murillo@unep.org</w:t>
              </w:r>
            </w:hyperlink>
            <w:r w:rsidRPr="005D3F25">
              <w:rPr>
                <w:rFonts w:ascii="Verdana" w:hAnsi="Verdana"/>
                <w:b/>
                <w:color w:val="000000"/>
                <w:sz w:val="18"/>
                <w:szCs w:val="20"/>
                <w:lang w:val="fr-FR"/>
              </w:rPr>
              <w:br/>
            </w:r>
            <w:proofErr w:type="spellStart"/>
            <w:r w:rsidRPr="005D3F25">
              <w:rPr>
                <w:rFonts w:ascii="Verdana" w:hAnsi="Verdana"/>
                <w:b/>
                <w:color w:val="000000"/>
                <w:sz w:val="18"/>
                <w:szCs w:val="20"/>
                <w:lang w:val="fr-FR"/>
              </w:rPr>
              <w:t>Website</w:t>
            </w:r>
            <w:proofErr w:type="spellEnd"/>
            <w:r w:rsidRPr="005D3F25">
              <w:rPr>
                <w:rFonts w:ascii="Verdana" w:hAnsi="Verdana"/>
                <w:b/>
                <w:color w:val="000000"/>
                <w:sz w:val="18"/>
                <w:szCs w:val="20"/>
                <w:lang w:val="fr-FR"/>
              </w:rPr>
              <w:t>:</w:t>
            </w:r>
            <w:r w:rsidRPr="005D3F25">
              <w:rPr>
                <w:rFonts w:ascii="Verdana" w:hAnsi="Verdana"/>
                <w:color w:val="000000"/>
                <w:sz w:val="18"/>
                <w:szCs w:val="20"/>
                <w:lang w:val="fr-FR"/>
              </w:rPr>
              <w:t xml:space="preserve"> </w:t>
            </w:r>
            <w:hyperlink r:id="rId18" w:history="1">
              <w:r w:rsidRPr="005D3F25">
                <w:rPr>
                  <w:rStyle w:val="Hipervnculo"/>
                  <w:rFonts w:ascii="Verdana" w:hAnsi="Verdana"/>
                  <w:sz w:val="18"/>
                  <w:szCs w:val="20"/>
                  <w:lang w:val="fr-FR"/>
                </w:rPr>
                <w:t>www.pnuma.org</w:t>
              </w:r>
            </w:hyperlink>
          </w:p>
        </w:tc>
      </w:tr>
    </w:tbl>
    <w:p w:rsidR="00237E4A" w:rsidRPr="005D3F25" w:rsidRDefault="00237E4A" w:rsidP="005D3F25">
      <w:pPr>
        <w:spacing w:before="120" w:after="0" w:line="240" w:lineRule="auto"/>
        <w:ind w:left="6" w:hanging="6"/>
        <w:rPr>
          <w:rFonts w:ascii="Verdana" w:hAnsi="Verdana" w:cs="Arial"/>
          <w:i/>
          <w:iCs/>
          <w:sz w:val="20"/>
          <w:lang w:val="fr-FR"/>
        </w:rPr>
      </w:pPr>
      <w:r w:rsidRPr="005D3F25">
        <w:rPr>
          <w:rFonts w:ascii="Verdana" w:hAnsi="Verdana" w:cs="Arial"/>
          <w:i/>
          <w:iCs/>
          <w:sz w:val="20"/>
          <w:lang w:val="fr-FR"/>
        </w:rPr>
        <w:t xml:space="preserve"> </w:t>
      </w:r>
    </w:p>
    <w:p w:rsidR="00237E4A" w:rsidRPr="005D3F25" w:rsidRDefault="00237E4A" w:rsidP="005D3F25">
      <w:pPr>
        <w:spacing w:before="120" w:after="0" w:line="240" w:lineRule="auto"/>
        <w:ind w:left="6" w:hanging="6"/>
        <w:rPr>
          <w:rFonts w:ascii="Verdana" w:hAnsi="Verdana" w:cs="Arial"/>
          <w:i/>
          <w:iCs/>
          <w:sz w:val="20"/>
          <w:lang w:val="fr-FR"/>
        </w:rPr>
      </w:pPr>
    </w:p>
    <w:sectPr w:rsidR="00237E4A" w:rsidRPr="005D3F25" w:rsidSect="00715F07">
      <w:headerReference w:type="even" r:id="rId19"/>
      <w:headerReference w:type="default" r:id="rId20"/>
      <w:footerReference w:type="even" r:id="rId21"/>
      <w:footerReference w:type="default" r:id="rId22"/>
      <w:headerReference w:type="first" r:id="rId23"/>
      <w:pgSz w:w="12240" w:h="15840" w:code="1"/>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03" w:rsidRDefault="00A85103" w:rsidP="00F07BB5">
      <w:pPr>
        <w:spacing w:after="0" w:line="240" w:lineRule="auto"/>
      </w:pPr>
      <w:r>
        <w:separator/>
      </w:r>
    </w:p>
  </w:endnote>
  <w:endnote w:type="continuationSeparator" w:id="0">
    <w:p w:rsidR="00A85103" w:rsidRDefault="00A85103" w:rsidP="00F0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3267"/>
      <w:docPartObj>
        <w:docPartGallery w:val="Page Numbers (Bottom of Page)"/>
        <w:docPartUnique/>
      </w:docPartObj>
    </w:sdtPr>
    <w:sdtContent>
      <w:p w:rsidR="00715F07" w:rsidRDefault="0094648C">
        <w:pPr>
          <w:pStyle w:val="Piedepgina"/>
          <w:jc w:val="right"/>
        </w:pPr>
        <w:fldSimple w:instr=" PAGE   \* MERGEFORMAT ">
          <w:r w:rsidR="0029332F">
            <w:rPr>
              <w:noProof/>
            </w:rPr>
            <w:t>12</w:t>
          </w:r>
        </w:fldSimple>
      </w:p>
    </w:sdtContent>
  </w:sdt>
  <w:p w:rsidR="00715F07" w:rsidRDefault="00715F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3266"/>
      <w:docPartObj>
        <w:docPartGallery w:val="Page Numbers (Bottom of Page)"/>
        <w:docPartUnique/>
      </w:docPartObj>
    </w:sdtPr>
    <w:sdtContent>
      <w:p w:rsidR="00715F07" w:rsidRDefault="0094648C">
        <w:pPr>
          <w:pStyle w:val="Piedepgina"/>
          <w:jc w:val="right"/>
        </w:pPr>
        <w:fldSimple w:instr=" PAGE   \* MERGEFORMAT ">
          <w:r w:rsidR="0029332F">
            <w:rPr>
              <w:noProof/>
            </w:rPr>
            <w:t>13</w:t>
          </w:r>
        </w:fldSimple>
      </w:p>
    </w:sdtContent>
  </w:sdt>
  <w:p w:rsidR="00715F07" w:rsidRDefault="00715F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03" w:rsidRDefault="00A85103" w:rsidP="00F07BB5">
      <w:pPr>
        <w:spacing w:after="0" w:line="240" w:lineRule="auto"/>
      </w:pPr>
      <w:r>
        <w:separator/>
      </w:r>
    </w:p>
  </w:footnote>
  <w:footnote w:type="continuationSeparator" w:id="0">
    <w:p w:rsidR="00A85103" w:rsidRDefault="00A85103" w:rsidP="00F07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07" w:rsidRPr="00C6405B" w:rsidRDefault="00715F07">
    <w:pPr>
      <w:pStyle w:val="Encabezado"/>
      <w:rPr>
        <w:rFonts w:ascii="Verdana" w:hAnsi="Verdana"/>
        <w:sz w:val="24"/>
        <w:lang w:val="en-US"/>
      </w:rPr>
    </w:pPr>
    <w:r w:rsidRPr="00C6405B">
      <w:rPr>
        <w:rFonts w:ascii="Verdana" w:hAnsi="Verdana"/>
        <w:b/>
        <w:bCs/>
        <w:sz w:val="20"/>
        <w:lang w:val="en-US"/>
      </w:rPr>
      <w:t>UNEP/LAC-IGWG.XVIII/Ref.1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4A" w:rsidRPr="005D3F25" w:rsidRDefault="00715F07" w:rsidP="00715F07">
    <w:pPr>
      <w:pStyle w:val="Encabezado"/>
      <w:jc w:val="right"/>
      <w:rPr>
        <w:rFonts w:ascii="Verdana" w:hAnsi="Verdana"/>
        <w:sz w:val="24"/>
        <w:lang w:val="en-US"/>
      </w:rPr>
    </w:pPr>
    <w:r w:rsidRPr="005D3F25">
      <w:rPr>
        <w:rFonts w:ascii="Verdana" w:hAnsi="Verdana"/>
        <w:b/>
        <w:bCs/>
        <w:sz w:val="20"/>
        <w:lang w:val="en-US"/>
      </w:rPr>
      <w:t>UNEP/LAC-IGWG.XVIII/Ref.1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Ind w:w="-882" w:type="dxa"/>
      <w:tblLayout w:type="fixed"/>
      <w:tblLook w:val="0000"/>
    </w:tblPr>
    <w:tblGrid>
      <w:gridCol w:w="270"/>
      <w:gridCol w:w="2340"/>
      <w:gridCol w:w="4320"/>
      <w:gridCol w:w="3960"/>
    </w:tblGrid>
    <w:tr w:rsidR="00237E4A" w:rsidRPr="0044042C">
      <w:trPr>
        <w:cantSplit/>
        <w:jc w:val="center"/>
      </w:trPr>
      <w:tc>
        <w:tcPr>
          <w:tcW w:w="2610" w:type="dxa"/>
          <w:gridSpan w:val="2"/>
          <w:tcBorders>
            <w:bottom w:val="thinThickSmallGap" w:sz="24" w:space="0" w:color="auto"/>
          </w:tcBorders>
        </w:tcPr>
        <w:p w:rsidR="00237E4A" w:rsidRPr="00CE5757" w:rsidRDefault="003F6317" w:rsidP="000631EA">
          <w:pPr>
            <w:pStyle w:val="Encabezado"/>
            <w:rPr>
              <w:rFonts w:ascii="Verdana" w:hAnsi="Verdana"/>
            </w:rPr>
          </w:pPr>
          <w:r>
            <w:rPr>
              <w:noProof/>
              <w:lang w:val="es-PA" w:eastAsia="es-PA"/>
            </w:rPr>
            <w:drawing>
              <wp:anchor distT="0" distB="0" distL="114300" distR="114300" simplePos="0" relativeHeight="251660288" behindDoc="0" locked="0" layoutInCell="1" allowOverlap="1">
                <wp:simplePos x="0" y="0"/>
                <wp:positionH relativeFrom="column">
                  <wp:posOffset>5715</wp:posOffset>
                </wp:positionH>
                <wp:positionV relativeFrom="paragraph">
                  <wp:posOffset>57785</wp:posOffset>
                </wp:positionV>
                <wp:extent cx="1529080" cy="853440"/>
                <wp:effectExtent l="19050" t="0" r="0" b="0"/>
                <wp:wrapNone/>
                <wp:docPr id="1" name="Imagen 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_esp"/>
                        <pic:cNvPicPr>
                          <a:picLocks noChangeAspect="1" noChangeArrowheads="1"/>
                        </pic:cNvPicPr>
                      </pic:nvPicPr>
                      <pic:blipFill>
                        <a:blip r:embed="rId1"/>
                        <a:srcRect/>
                        <a:stretch>
                          <a:fillRect/>
                        </a:stretch>
                      </pic:blipFill>
                      <pic:spPr bwMode="auto">
                        <a:xfrm>
                          <a:off x="0" y="0"/>
                          <a:ext cx="1529080" cy="853440"/>
                        </a:xfrm>
                        <a:prstGeom prst="rect">
                          <a:avLst/>
                        </a:prstGeom>
                        <a:noFill/>
                      </pic:spPr>
                    </pic:pic>
                  </a:graphicData>
                </a:graphic>
              </wp:anchor>
            </w:drawing>
          </w:r>
        </w:p>
      </w:tc>
      <w:tc>
        <w:tcPr>
          <w:tcW w:w="8280" w:type="dxa"/>
          <w:gridSpan w:val="2"/>
          <w:tcBorders>
            <w:bottom w:val="thinThickSmallGap" w:sz="24" w:space="0" w:color="auto"/>
          </w:tcBorders>
        </w:tcPr>
        <w:p w:rsidR="00237E4A" w:rsidRPr="00CE5757" w:rsidRDefault="00237E4A" w:rsidP="000631EA">
          <w:pPr>
            <w:pStyle w:val="Encabezado"/>
            <w:jc w:val="center"/>
            <w:rPr>
              <w:rFonts w:ascii="Verdana" w:hAnsi="Verdana"/>
              <w:b/>
            </w:rPr>
          </w:pPr>
          <w:r w:rsidRPr="00CE5757">
            <w:rPr>
              <w:rFonts w:ascii="Verdana" w:hAnsi="Verdana"/>
              <w:b/>
            </w:rPr>
            <w:t>Programa de las Naciones Unidas para el Medio Ambiente</w:t>
          </w:r>
          <w:r w:rsidRPr="00CE5757">
            <w:rPr>
              <w:rFonts w:ascii="Verdana" w:hAnsi="Verdana"/>
              <w:b/>
            </w:rPr>
            <w:br/>
            <w:t>Oficina Regional para América Latina y el Caribe</w:t>
          </w:r>
        </w:p>
        <w:p w:rsidR="00237E4A" w:rsidRPr="00CE5757" w:rsidRDefault="00237E4A" w:rsidP="000631EA">
          <w:pPr>
            <w:pStyle w:val="Encabezado"/>
            <w:spacing w:after="120"/>
            <w:jc w:val="center"/>
            <w:rPr>
              <w:rFonts w:ascii="Verdana" w:hAnsi="Verdana"/>
              <w:lang w:val="fr-FR"/>
            </w:rPr>
          </w:pPr>
          <w:r w:rsidRPr="00CE5757">
            <w:rPr>
              <w:rFonts w:ascii="Verdana" w:hAnsi="Verdana"/>
              <w:sz w:val="18"/>
              <w:lang w:val="fr-FR"/>
            </w:rPr>
            <w:t>UNITED NATIONS ENVIRONMENT PROGRAMME</w:t>
          </w:r>
          <w:r w:rsidRPr="00CE5757">
            <w:rPr>
              <w:rFonts w:ascii="Verdana" w:hAnsi="Verdana"/>
              <w:sz w:val="18"/>
              <w:lang w:val="fr-FR"/>
            </w:rPr>
            <w:br/>
            <w:t>PROGRAMME DES NATIONS UNIES POUR L’ENVIRONNEMENT</w:t>
          </w:r>
        </w:p>
      </w:tc>
    </w:tr>
    <w:tr w:rsidR="00237E4A" w:rsidRPr="0044042C">
      <w:trPr>
        <w:gridBefore w:val="1"/>
        <w:wBefore w:w="270" w:type="dxa"/>
        <w:jc w:val="center"/>
      </w:trPr>
      <w:tc>
        <w:tcPr>
          <w:tcW w:w="6660" w:type="dxa"/>
          <w:gridSpan w:val="2"/>
        </w:tcPr>
        <w:p w:rsidR="00237E4A" w:rsidRPr="00CE5757" w:rsidRDefault="00237E4A" w:rsidP="000631EA">
          <w:pPr>
            <w:spacing w:line="120" w:lineRule="exact"/>
            <w:rPr>
              <w:rFonts w:ascii="Verdana" w:hAnsi="Verdana"/>
              <w:b/>
              <w:lang w:val="fr-FR"/>
            </w:rPr>
          </w:pPr>
        </w:p>
      </w:tc>
      <w:tc>
        <w:tcPr>
          <w:tcW w:w="3960" w:type="dxa"/>
        </w:tcPr>
        <w:p w:rsidR="00237E4A" w:rsidRPr="00CE5757" w:rsidRDefault="00237E4A" w:rsidP="000631EA">
          <w:pPr>
            <w:spacing w:line="120" w:lineRule="exact"/>
            <w:rPr>
              <w:rFonts w:ascii="Verdana" w:hAnsi="Verdana"/>
              <w:b/>
              <w:sz w:val="18"/>
              <w:lang w:val="fr-FR"/>
            </w:rPr>
          </w:pPr>
        </w:p>
      </w:tc>
    </w:tr>
    <w:tr w:rsidR="00237E4A" w:rsidRPr="0044042C">
      <w:trPr>
        <w:gridBefore w:val="1"/>
        <w:wBefore w:w="270" w:type="dxa"/>
        <w:jc w:val="center"/>
      </w:trPr>
      <w:tc>
        <w:tcPr>
          <w:tcW w:w="6660" w:type="dxa"/>
          <w:gridSpan w:val="2"/>
        </w:tcPr>
        <w:p w:rsidR="00476729" w:rsidRPr="005D3F25" w:rsidRDefault="00476729" w:rsidP="00476729">
          <w:pPr>
            <w:rPr>
              <w:rFonts w:ascii="Verdana" w:hAnsi="Verdana"/>
              <w:b/>
              <w:sz w:val="20"/>
              <w:szCs w:val="20"/>
              <w:lang w:val="en-US"/>
            </w:rPr>
          </w:pPr>
          <w:r w:rsidRPr="005D3F25">
            <w:rPr>
              <w:rFonts w:ascii="Verdana" w:hAnsi="Verdana"/>
              <w:b/>
              <w:sz w:val="20"/>
              <w:szCs w:val="20"/>
              <w:lang w:val="en-US"/>
            </w:rPr>
            <w:t>Eighteenth Meeting of the Forum of Ministers of Environment of Latin America and the Caribbean</w:t>
          </w:r>
        </w:p>
        <w:p w:rsidR="00476729" w:rsidRPr="005D3F25" w:rsidRDefault="00476729" w:rsidP="00476729">
          <w:pPr>
            <w:rPr>
              <w:rFonts w:ascii="Verdana" w:hAnsi="Verdana"/>
              <w:b/>
              <w:sz w:val="20"/>
              <w:szCs w:val="20"/>
              <w:lang w:val="en-US"/>
            </w:rPr>
          </w:pPr>
          <w:r w:rsidRPr="005D3F25">
            <w:rPr>
              <w:rFonts w:ascii="Verdana" w:hAnsi="Verdana"/>
              <w:b/>
              <w:sz w:val="20"/>
              <w:szCs w:val="20"/>
              <w:lang w:val="en-US"/>
            </w:rPr>
            <w:t>Quito, Ecuador</w:t>
          </w:r>
          <w:r w:rsidRPr="005D3F25">
            <w:rPr>
              <w:rFonts w:ascii="Verdana" w:hAnsi="Verdana"/>
              <w:b/>
              <w:sz w:val="20"/>
              <w:szCs w:val="20"/>
              <w:lang w:val="en-US"/>
            </w:rPr>
            <w:br/>
            <w:t>31 January to 3 February 2012</w:t>
          </w:r>
        </w:p>
        <w:p w:rsidR="00237E4A" w:rsidRPr="005D3F25" w:rsidRDefault="00237E4A" w:rsidP="00476729">
          <w:pPr>
            <w:spacing w:before="100" w:beforeAutospacing="1"/>
            <w:ind w:left="360"/>
            <w:rPr>
              <w:rFonts w:ascii="Verdana" w:hAnsi="Verdana"/>
              <w:b/>
              <w:sz w:val="20"/>
              <w:szCs w:val="20"/>
              <w:lang w:val="en-US"/>
            </w:rPr>
          </w:pPr>
          <w:r w:rsidRPr="005D3F25">
            <w:rPr>
              <w:rFonts w:ascii="Verdana" w:hAnsi="Verdana"/>
              <w:sz w:val="20"/>
              <w:szCs w:val="20"/>
              <w:lang w:val="en-US"/>
            </w:rPr>
            <w:t xml:space="preserve">A. </w:t>
          </w:r>
          <w:r w:rsidR="00476729" w:rsidRPr="005D3F25">
            <w:rPr>
              <w:rFonts w:ascii="Verdana" w:hAnsi="Verdana"/>
              <w:sz w:val="20"/>
              <w:szCs w:val="20"/>
              <w:lang w:val="en-US"/>
            </w:rPr>
            <w:t xml:space="preserve"> PREPARATORY </w:t>
          </w:r>
          <w:r w:rsidR="003F6317" w:rsidRPr="005D3F25">
            <w:rPr>
              <w:rFonts w:ascii="Verdana" w:hAnsi="Verdana"/>
              <w:sz w:val="20"/>
              <w:szCs w:val="20"/>
              <w:lang w:val="en-US"/>
            </w:rPr>
            <w:t xml:space="preserve">MEETING OF </w:t>
          </w:r>
          <w:r w:rsidR="00476729" w:rsidRPr="005D3F25">
            <w:rPr>
              <w:rFonts w:ascii="Verdana" w:hAnsi="Verdana"/>
              <w:sz w:val="20"/>
              <w:szCs w:val="20"/>
              <w:lang w:val="en-US"/>
            </w:rPr>
            <w:t>EXPERTS</w:t>
          </w:r>
          <w:r w:rsidRPr="005D3F25">
            <w:rPr>
              <w:rFonts w:ascii="Verdana" w:hAnsi="Verdana"/>
              <w:sz w:val="20"/>
              <w:szCs w:val="20"/>
              <w:lang w:val="en-US"/>
            </w:rPr>
            <w:br/>
            <w:t xml:space="preserve">18 </w:t>
          </w:r>
          <w:r w:rsidR="003F6317" w:rsidRPr="005D3F25">
            <w:rPr>
              <w:rFonts w:ascii="Verdana" w:hAnsi="Verdana"/>
              <w:sz w:val="20"/>
              <w:szCs w:val="20"/>
              <w:lang w:val="en-US"/>
            </w:rPr>
            <w:t xml:space="preserve">and </w:t>
          </w:r>
          <w:r w:rsidRPr="005D3F25">
            <w:rPr>
              <w:rFonts w:ascii="Verdana" w:hAnsi="Verdana"/>
              <w:sz w:val="20"/>
              <w:szCs w:val="20"/>
              <w:lang w:val="en-US"/>
            </w:rPr>
            <w:t xml:space="preserve"> 19 </w:t>
          </w:r>
          <w:r w:rsidR="003F6317" w:rsidRPr="005D3F25">
            <w:rPr>
              <w:rFonts w:ascii="Verdana" w:hAnsi="Verdana"/>
              <w:sz w:val="20"/>
              <w:szCs w:val="20"/>
              <w:lang w:val="en-US"/>
            </w:rPr>
            <w:t>July</w:t>
          </w:r>
          <w:r w:rsidRPr="005D3F25">
            <w:rPr>
              <w:rFonts w:ascii="Verdana" w:hAnsi="Verdana"/>
              <w:sz w:val="20"/>
              <w:szCs w:val="20"/>
              <w:lang w:val="en-US"/>
            </w:rPr>
            <w:t xml:space="preserve"> 2011</w:t>
          </w:r>
        </w:p>
      </w:tc>
      <w:tc>
        <w:tcPr>
          <w:tcW w:w="3960" w:type="dxa"/>
        </w:tcPr>
        <w:p w:rsidR="00237E4A" w:rsidRPr="005D3F25" w:rsidRDefault="003F6317" w:rsidP="003F6317">
          <w:pPr>
            <w:rPr>
              <w:rFonts w:ascii="Verdana" w:hAnsi="Verdana"/>
              <w:sz w:val="20"/>
              <w:szCs w:val="20"/>
              <w:lang w:val="en-US"/>
            </w:rPr>
          </w:pPr>
          <w:r w:rsidRPr="005D3F25">
            <w:rPr>
              <w:rFonts w:ascii="Verdana" w:hAnsi="Verdana"/>
              <w:b/>
              <w:bCs/>
              <w:sz w:val="20"/>
              <w:szCs w:val="20"/>
              <w:lang w:val="en-US"/>
            </w:rPr>
            <w:t>Distribut</w:t>
          </w:r>
          <w:r w:rsidR="00237E4A" w:rsidRPr="005D3F25">
            <w:rPr>
              <w:rFonts w:ascii="Verdana" w:hAnsi="Verdana"/>
              <w:b/>
              <w:bCs/>
              <w:sz w:val="20"/>
              <w:szCs w:val="20"/>
              <w:lang w:val="en-US"/>
            </w:rPr>
            <w:t>i</w:t>
          </w:r>
          <w:r w:rsidRPr="005D3F25">
            <w:rPr>
              <w:rFonts w:ascii="Verdana" w:hAnsi="Verdana"/>
              <w:b/>
              <w:bCs/>
              <w:sz w:val="20"/>
              <w:szCs w:val="20"/>
              <w:lang w:val="en-US"/>
            </w:rPr>
            <w:t>o</w:t>
          </w:r>
          <w:r w:rsidR="00237E4A" w:rsidRPr="005D3F25">
            <w:rPr>
              <w:rFonts w:ascii="Verdana" w:hAnsi="Verdana"/>
              <w:b/>
              <w:bCs/>
              <w:sz w:val="20"/>
              <w:szCs w:val="20"/>
              <w:lang w:val="en-US"/>
            </w:rPr>
            <w:t>n:</w:t>
          </w:r>
          <w:r w:rsidR="00237E4A" w:rsidRPr="005D3F25">
            <w:rPr>
              <w:rFonts w:ascii="Verdana" w:hAnsi="Verdana"/>
              <w:b/>
              <w:bCs/>
              <w:sz w:val="20"/>
              <w:szCs w:val="20"/>
              <w:lang w:val="en-US"/>
            </w:rPr>
            <w:br/>
          </w:r>
          <w:r w:rsidR="00237E4A" w:rsidRPr="005D3F25">
            <w:rPr>
              <w:rFonts w:ascii="Verdana" w:hAnsi="Verdana"/>
              <w:sz w:val="20"/>
              <w:szCs w:val="20"/>
              <w:lang w:val="en-US"/>
            </w:rPr>
            <w:t>Interna</w:t>
          </w:r>
          <w:r w:rsidRPr="005D3F25">
            <w:rPr>
              <w:rFonts w:ascii="Verdana" w:hAnsi="Verdana"/>
              <w:sz w:val="20"/>
              <w:szCs w:val="20"/>
              <w:lang w:val="en-US"/>
            </w:rPr>
            <w:t>l</w:t>
          </w:r>
          <w:r w:rsidR="00237E4A" w:rsidRPr="005D3F25">
            <w:rPr>
              <w:rFonts w:ascii="Verdana" w:hAnsi="Verdana"/>
              <w:sz w:val="20"/>
              <w:szCs w:val="20"/>
              <w:lang w:val="en-US"/>
            </w:rPr>
            <w:br/>
          </w:r>
          <w:r w:rsidR="00237E4A" w:rsidRPr="005D3F25">
            <w:rPr>
              <w:rFonts w:ascii="Verdana" w:hAnsi="Verdana"/>
              <w:b/>
              <w:bCs/>
              <w:sz w:val="20"/>
              <w:szCs w:val="20"/>
              <w:lang w:val="en-US"/>
            </w:rPr>
            <w:t>UNEP/LAC-</w:t>
          </w:r>
          <w:r w:rsidR="00476729" w:rsidRPr="005D3F25">
            <w:rPr>
              <w:rFonts w:ascii="Verdana" w:hAnsi="Verdana"/>
              <w:b/>
              <w:bCs/>
              <w:sz w:val="20"/>
              <w:szCs w:val="20"/>
              <w:lang w:val="en-US"/>
            </w:rPr>
            <w:t>IGWG</w:t>
          </w:r>
          <w:r w:rsidR="00715F07" w:rsidRPr="005D3F25">
            <w:rPr>
              <w:rFonts w:ascii="Verdana" w:hAnsi="Verdana"/>
              <w:b/>
              <w:bCs/>
              <w:sz w:val="20"/>
              <w:szCs w:val="20"/>
              <w:lang w:val="en-US"/>
            </w:rPr>
            <w:t>.XVIII/Ref.1</w:t>
          </w:r>
          <w:r w:rsidR="00237E4A" w:rsidRPr="005D3F25">
            <w:rPr>
              <w:rFonts w:ascii="Verdana" w:hAnsi="Verdana"/>
              <w:sz w:val="20"/>
              <w:szCs w:val="20"/>
              <w:lang w:val="en-US"/>
            </w:rPr>
            <w:br/>
          </w:r>
          <w:r w:rsidR="00237E4A" w:rsidRPr="005D3F25">
            <w:rPr>
              <w:rFonts w:ascii="Verdana" w:hAnsi="Verdana"/>
              <w:b/>
              <w:bCs/>
              <w:sz w:val="20"/>
              <w:szCs w:val="20"/>
              <w:lang w:val="en-US"/>
            </w:rPr>
            <w:t>Original:</w:t>
          </w:r>
          <w:r w:rsidR="00237E4A" w:rsidRPr="005D3F25">
            <w:rPr>
              <w:rFonts w:ascii="Verdana" w:hAnsi="Verdana"/>
              <w:sz w:val="20"/>
              <w:szCs w:val="20"/>
              <w:lang w:val="en-US"/>
            </w:rPr>
            <w:t xml:space="preserve"> </w:t>
          </w:r>
          <w:r w:rsidRPr="005D3F25">
            <w:rPr>
              <w:rFonts w:ascii="Verdana" w:hAnsi="Verdana"/>
              <w:sz w:val="20"/>
              <w:szCs w:val="20"/>
              <w:lang w:val="en-US"/>
            </w:rPr>
            <w:t>Spanish</w:t>
          </w:r>
        </w:p>
      </w:tc>
    </w:tr>
  </w:tbl>
  <w:p w:rsidR="00237E4A" w:rsidRPr="003624BA" w:rsidRDefault="00237E4A">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EC8"/>
    <w:multiLevelType w:val="hybridMultilevel"/>
    <w:tmpl w:val="15A0EA46"/>
    <w:lvl w:ilvl="0" w:tplc="1532624A">
      <w:start w:val="1"/>
      <w:numFmt w:val="upperRoman"/>
      <w:lvlText w:val="%1."/>
      <w:lvlJc w:val="left"/>
      <w:pPr>
        <w:ind w:left="1080" w:hanging="720"/>
      </w:pPr>
      <w:rPr>
        <w:rFonts w:cs="Times New Roman" w:hint="default"/>
        <w:color w:val="auto"/>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
    <w:nsid w:val="02441762"/>
    <w:multiLevelType w:val="hybridMultilevel"/>
    <w:tmpl w:val="A24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43681"/>
    <w:multiLevelType w:val="hybridMultilevel"/>
    <w:tmpl w:val="3E2447E4"/>
    <w:lvl w:ilvl="0" w:tplc="180A0019">
      <w:start w:val="1"/>
      <w:numFmt w:val="lowerLetter"/>
      <w:lvlText w:val="%1."/>
      <w:lvlJc w:val="left"/>
      <w:pPr>
        <w:ind w:left="726" w:hanging="360"/>
      </w:pPr>
    </w:lvl>
    <w:lvl w:ilvl="1" w:tplc="180A0019" w:tentative="1">
      <w:start w:val="1"/>
      <w:numFmt w:val="lowerLetter"/>
      <w:lvlText w:val="%2."/>
      <w:lvlJc w:val="left"/>
      <w:pPr>
        <w:ind w:left="1446" w:hanging="360"/>
      </w:pPr>
    </w:lvl>
    <w:lvl w:ilvl="2" w:tplc="180A001B" w:tentative="1">
      <w:start w:val="1"/>
      <w:numFmt w:val="lowerRoman"/>
      <w:lvlText w:val="%3."/>
      <w:lvlJc w:val="right"/>
      <w:pPr>
        <w:ind w:left="2166" w:hanging="180"/>
      </w:pPr>
    </w:lvl>
    <w:lvl w:ilvl="3" w:tplc="180A000F" w:tentative="1">
      <w:start w:val="1"/>
      <w:numFmt w:val="decimal"/>
      <w:lvlText w:val="%4."/>
      <w:lvlJc w:val="left"/>
      <w:pPr>
        <w:ind w:left="2886" w:hanging="360"/>
      </w:pPr>
    </w:lvl>
    <w:lvl w:ilvl="4" w:tplc="180A0019" w:tentative="1">
      <w:start w:val="1"/>
      <w:numFmt w:val="lowerLetter"/>
      <w:lvlText w:val="%5."/>
      <w:lvlJc w:val="left"/>
      <w:pPr>
        <w:ind w:left="3606" w:hanging="360"/>
      </w:pPr>
    </w:lvl>
    <w:lvl w:ilvl="5" w:tplc="180A001B" w:tentative="1">
      <w:start w:val="1"/>
      <w:numFmt w:val="lowerRoman"/>
      <w:lvlText w:val="%6."/>
      <w:lvlJc w:val="right"/>
      <w:pPr>
        <w:ind w:left="4326" w:hanging="180"/>
      </w:pPr>
    </w:lvl>
    <w:lvl w:ilvl="6" w:tplc="180A000F" w:tentative="1">
      <w:start w:val="1"/>
      <w:numFmt w:val="decimal"/>
      <w:lvlText w:val="%7."/>
      <w:lvlJc w:val="left"/>
      <w:pPr>
        <w:ind w:left="5046" w:hanging="360"/>
      </w:pPr>
    </w:lvl>
    <w:lvl w:ilvl="7" w:tplc="180A0019" w:tentative="1">
      <w:start w:val="1"/>
      <w:numFmt w:val="lowerLetter"/>
      <w:lvlText w:val="%8."/>
      <w:lvlJc w:val="left"/>
      <w:pPr>
        <w:ind w:left="5766" w:hanging="360"/>
      </w:pPr>
    </w:lvl>
    <w:lvl w:ilvl="8" w:tplc="180A001B" w:tentative="1">
      <w:start w:val="1"/>
      <w:numFmt w:val="lowerRoman"/>
      <w:lvlText w:val="%9."/>
      <w:lvlJc w:val="right"/>
      <w:pPr>
        <w:ind w:left="6486" w:hanging="180"/>
      </w:pPr>
    </w:lvl>
  </w:abstractNum>
  <w:abstractNum w:abstractNumId="3">
    <w:nsid w:val="121F5B51"/>
    <w:multiLevelType w:val="hybridMultilevel"/>
    <w:tmpl w:val="E91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A0C31"/>
    <w:multiLevelType w:val="hybridMultilevel"/>
    <w:tmpl w:val="54906BCE"/>
    <w:lvl w:ilvl="0" w:tplc="32DC91C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2E6037"/>
    <w:multiLevelType w:val="hybridMultilevel"/>
    <w:tmpl w:val="E410F694"/>
    <w:lvl w:ilvl="0" w:tplc="574C962A">
      <w:start w:val="1"/>
      <w:numFmt w:val="lowerLetter"/>
      <w:lvlText w:val="%1."/>
      <w:lvlJc w:val="left"/>
      <w:pPr>
        <w:ind w:left="726" w:hanging="360"/>
      </w:pPr>
      <w:rPr>
        <w:b/>
      </w:rPr>
    </w:lvl>
    <w:lvl w:ilvl="1" w:tplc="180A0019" w:tentative="1">
      <w:start w:val="1"/>
      <w:numFmt w:val="lowerLetter"/>
      <w:lvlText w:val="%2."/>
      <w:lvlJc w:val="left"/>
      <w:pPr>
        <w:ind w:left="1446" w:hanging="360"/>
      </w:pPr>
    </w:lvl>
    <w:lvl w:ilvl="2" w:tplc="180A001B" w:tentative="1">
      <w:start w:val="1"/>
      <w:numFmt w:val="lowerRoman"/>
      <w:lvlText w:val="%3."/>
      <w:lvlJc w:val="right"/>
      <w:pPr>
        <w:ind w:left="2166" w:hanging="180"/>
      </w:pPr>
    </w:lvl>
    <w:lvl w:ilvl="3" w:tplc="180A000F" w:tentative="1">
      <w:start w:val="1"/>
      <w:numFmt w:val="decimal"/>
      <w:lvlText w:val="%4."/>
      <w:lvlJc w:val="left"/>
      <w:pPr>
        <w:ind w:left="2886" w:hanging="360"/>
      </w:pPr>
    </w:lvl>
    <w:lvl w:ilvl="4" w:tplc="180A0019" w:tentative="1">
      <w:start w:val="1"/>
      <w:numFmt w:val="lowerLetter"/>
      <w:lvlText w:val="%5."/>
      <w:lvlJc w:val="left"/>
      <w:pPr>
        <w:ind w:left="3606" w:hanging="360"/>
      </w:pPr>
    </w:lvl>
    <w:lvl w:ilvl="5" w:tplc="180A001B" w:tentative="1">
      <w:start w:val="1"/>
      <w:numFmt w:val="lowerRoman"/>
      <w:lvlText w:val="%6."/>
      <w:lvlJc w:val="right"/>
      <w:pPr>
        <w:ind w:left="4326" w:hanging="180"/>
      </w:pPr>
    </w:lvl>
    <w:lvl w:ilvl="6" w:tplc="180A000F" w:tentative="1">
      <w:start w:val="1"/>
      <w:numFmt w:val="decimal"/>
      <w:lvlText w:val="%7."/>
      <w:lvlJc w:val="left"/>
      <w:pPr>
        <w:ind w:left="5046" w:hanging="360"/>
      </w:pPr>
    </w:lvl>
    <w:lvl w:ilvl="7" w:tplc="180A0019" w:tentative="1">
      <w:start w:val="1"/>
      <w:numFmt w:val="lowerLetter"/>
      <w:lvlText w:val="%8."/>
      <w:lvlJc w:val="left"/>
      <w:pPr>
        <w:ind w:left="5766" w:hanging="360"/>
      </w:pPr>
    </w:lvl>
    <w:lvl w:ilvl="8" w:tplc="180A001B" w:tentative="1">
      <w:start w:val="1"/>
      <w:numFmt w:val="lowerRoman"/>
      <w:lvlText w:val="%9."/>
      <w:lvlJc w:val="right"/>
      <w:pPr>
        <w:ind w:left="6486" w:hanging="180"/>
      </w:pPr>
    </w:lvl>
  </w:abstractNum>
  <w:abstractNum w:abstractNumId="6">
    <w:nsid w:val="49340D44"/>
    <w:multiLevelType w:val="hybridMultilevel"/>
    <w:tmpl w:val="349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20D42"/>
    <w:multiLevelType w:val="hybridMultilevel"/>
    <w:tmpl w:val="7F6CBF6E"/>
    <w:lvl w:ilvl="0" w:tplc="90323BD2">
      <w:start w:val="1"/>
      <w:numFmt w:val="decimal"/>
      <w:lvlText w:val="%1."/>
      <w:lvlJc w:val="left"/>
      <w:pPr>
        <w:ind w:left="390" w:hanging="390"/>
      </w:pPr>
      <w:rPr>
        <w:rFonts w:cs="Times New Roman" w:hint="default"/>
        <w:b/>
      </w:rPr>
    </w:lvl>
    <w:lvl w:ilvl="1" w:tplc="04090001">
      <w:start w:val="1"/>
      <w:numFmt w:val="bullet"/>
      <w:lvlText w:val=""/>
      <w:lvlJc w:val="left"/>
      <w:pPr>
        <w:ind w:left="1080" w:hanging="360"/>
      </w:pPr>
      <w:rPr>
        <w:rFonts w:ascii="Symbol" w:hAnsi="Symbol" w:hint="default"/>
        <w:b/>
      </w:rPr>
    </w:lvl>
    <w:lvl w:ilvl="2" w:tplc="180A001B">
      <w:start w:val="1"/>
      <w:numFmt w:val="lowerRoman"/>
      <w:lvlText w:val="%3."/>
      <w:lvlJc w:val="right"/>
      <w:pPr>
        <w:ind w:left="1800" w:hanging="180"/>
      </w:pPr>
      <w:rPr>
        <w:rFonts w:cs="Times New Roman"/>
      </w:rPr>
    </w:lvl>
    <w:lvl w:ilvl="3" w:tplc="180A000F" w:tentative="1">
      <w:start w:val="1"/>
      <w:numFmt w:val="decimal"/>
      <w:lvlText w:val="%4."/>
      <w:lvlJc w:val="left"/>
      <w:pPr>
        <w:ind w:left="2520" w:hanging="360"/>
      </w:pPr>
      <w:rPr>
        <w:rFonts w:cs="Times New Roman"/>
      </w:rPr>
    </w:lvl>
    <w:lvl w:ilvl="4" w:tplc="180A0019" w:tentative="1">
      <w:start w:val="1"/>
      <w:numFmt w:val="lowerLetter"/>
      <w:lvlText w:val="%5."/>
      <w:lvlJc w:val="left"/>
      <w:pPr>
        <w:ind w:left="3240" w:hanging="360"/>
      </w:pPr>
      <w:rPr>
        <w:rFonts w:cs="Times New Roman"/>
      </w:rPr>
    </w:lvl>
    <w:lvl w:ilvl="5" w:tplc="180A001B" w:tentative="1">
      <w:start w:val="1"/>
      <w:numFmt w:val="lowerRoman"/>
      <w:lvlText w:val="%6."/>
      <w:lvlJc w:val="right"/>
      <w:pPr>
        <w:ind w:left="3960" w:hanging="180"/>
      </w:pPr>
      <w:rPr>
        <w:rFonts w:cs="Times New Roman"/>
      </w:rPr>
    </w:lvl>
    <w:lvl w:ilvl="6" w:tplc="180A000F" w:tentative="1">
      <w:start w:val="1"/>
      <w:numFmt w:val="decimal"/>
      <w:lvlText w:val="%7."/>
      <w:lvlJc w:val="left"/>
      <w:pPr>
        <w:ind w:left="4680" w:hanging="360"/>
      </w:pPr>
      <w:rPr>
        <w:rFonts w:cs="Times New Roman"/>
      </w:rPr>
    </w:lvl>
    <w:lvl w:ilvl="7" w:tplc="180A0019" w:tentative="1">
      <w:start w:val="1"/>
      <w:numFmt w:val="lowerLetter"/>
      <w:lvlText w:val="%8."/>
      <w:lvlJc w:val="left"/>
      <w:pPr>
        <w:ind w:left="5400" w:hanging="360"/>
      </w:pPr>
      <w:rPr>
        <w:rFonts w:cs="Times New Roman"/>
      </w:rPr>
    </w:lvl>
    <w:lvl w:ilvl="8" w:tplc="180A001B" w:tentative="1">
      <w:start w:val="1"/>
      <w:numFmt w:val="lowerRoman"/>
      <w:lvlText w:val="%9."/>
      <w:lvlJc w:val="right"/>
      <w:pPr>
        <w:ind w:left="6120" w:hanging="180"/>
      </w:pPr>
      <w:rPr>
        <w:rFonts w:cs="Times New Roman"/>
      </w:rPr>
    </w:lvl>
  </w:abstractNum>
  <w:abstractNum w:abstractNumId="8">
    <w:nsid w:val="5C526DD6"/>
    <w:multiLevelType w:val="hybridMultilevel"/>
    <w:tmpl w:val="EFBED268"/>
    <w:lvl w:ilvl="0" w:tplc="F1F85DF4">
      <w:start w:val="1"/>
      <w:numFmt w:val="decimal"/>
      <w:lvlText w:val="%1."/>
      <w:lvlJc w:val="left"/>
      <w:pPr>
        <w:ind w:left="390" w:hanging="390"/>
      </w:pPr>
      <w:rPr>
        <w:rFonts w:cs="Times New Roman" w:hint="default"/>
        <w:b/>
      </w:rPr>
    </w:lvl>
    <w:lvl w:ilvl="1" w:tplc="04090001">
      <w:start w:val="1"/>
      <w:numFmt w:val="bullet"/>
      <w:lvlText w:val=""/>
      <w:lvlJc w:val="left"/>
      <w:pPr>
        <w:ind w:left="1080" w:hanging="360"/>
      </w:pPr>
      <w:rPr>
        <w:rFonts w:ascii="Symbol" w:hAnsi="Symbol" w:hint="default"/>
        <w:b/>
      </w:rPr>
    </w:lvl>
    <w:lvl w:ilvl="2" w:tplc="180A001B">
      <w:start w:val="1"/>
      <w:numFmt w:val="lowerRoman"/>
      <w:lvlText w:val="%3."/>
      <w:lvlJc w:val="right"/>
      <w:pPr>
        <w:ind w:left="1800" w:hanging="180"/>
      </w:pPr>
      <w:rPr>
        <w:rFonts w:cs="Times New Roman"/>
      </w:rPr>
    </w:lvl>
    <w:lvl w:ilvl="3" w:tplc="180A000F" w:tentative="1">
      <w:start w:val="1"/>
      <w:numFmt w:val="decimal"/>
      <w:lvlText w:val="%4."/>
      <w:lvlJc w:val="left"/>
      <w:pPr>
        <w:ind w:left="2520" w:hanging="360"/>
      </w:pPr>
      <w:rPr>
        <w:rFonts w:cs="Times New Roman"/>
      </w:rPr>
    </w:lvl>
    <w:lvl w:ilvl="4" w:tplc="180A0019" w:tentative="1">
      <w:start w:val="1"/>
      <w:numFmt w:val="lowerLetter"/>
      <w:lvlText w:val="%5."/>
      <w:lvlJc w:val="left"/>
      <w:pPr>
        <w:ind w:left="3240" w:hanging="360"/>
      </w:pPr>
      <w:rPr>
        <w:rFonts w:cs="Times New Roman"/>
      </w:rPr>
    </w:lvl>
    <w:lvl w:ilvl="5" w:tplc="180A001B" w:tentative="1">
      <w:start w:val="1"/>
      <w:numFmt w:val="lowerRoman"/>
      <w:lvlText w:val="%6."/>
      <w:lvlJc w:val="right"/>
      <w:pPr>
        <w:ind w:left="3960" w:hanging="180"/>
      </w:pPr>
      <w:rPr>
        <w:rFonts w:cs="Times New Roman"/>
      </w:rPr>
    </w:lvl>
    <w:lvl w:ilvl="6" w:tplc="180A000F" w:tentative="1">
      <w:start w:val="1"/>
      <w:numFmt w:val="decimal"/>
      <w:lvlText w:val="%7."/>
      <w:lvlJc w:val="left"/>
      <w:pPr>
        <w:ind w:left="4680" w:hanging="360"/>
      </w:pPr>
      <w:rPr>
        <w:rFonts w:cs="Times New Roman"/>
      </w:rPr>
    </w:lvl>
    <w:lvl w:ilvl="7" w:tplc="180A0019" w:tentative="1">
      <w:start w:val="1"/>
      <w:numFmt w:val="lowerLetter"/>
      <w:lvlText w:val="%8."/>
      <w:lvlJc w:val="left"/>
      <w:pPr>
        <w:ind w:left="5400" w:hanging="360"/>
      </w:pPr>
      <w:rPr>
        <w:rFonts w:cs="Times New Roman"/>
      </w:rPr>
    </w:lvl>
    <w:lvl w:ilvl="8" w:tplc="180A001B" w:tentative="1">
      <w:start w:val="1"/>
      <w:numFmt w:val="lowerRoman"/>
      <w:lvlText w:val="%9."/>
      <w:lvlJc w:val="right"/>
      <w:pPr>
        <w:ind w:left="6120" w:hanging="180"/>
      </w:pPr>
      <w:rPr>
        <w:rFonts w:cs="Times New Roman"/>
      </w:rPr>
    </w:lvl>
  </w:abstractNum>
  <w:abstractNum w:abstractNumId="9">
    <w:nsid w:val="660472C8"/>
    <w:multiLevelType w:val="hybridMultilevel"/>
    <w:tmpl w:val="33E40764"/>
    <w:lvl w:ilvl="0" w:tplc="F7341A5A">
      <w:start w:val="1"/>
      <w:numFmt w:val="lowerLetter"/>
      <w:lvlText w:val="%1."/>
      <w:lvlJc w:val="left"/>
      <w:pPr>
        <w:ind w:left="927" w:hanging="360"/>
      </w:pPr>
      <w:rPr>
        <w:rFonts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4DF6025"/>
    <w:multiLevelType w:val="hybridMultilevel"/>
    <w:tmpl w:val="5FCA5B10"/>
    <w:lvl w:ilvl="0" w:tplc="F1F85DF4">
      <w:start w:val="1"/>
      <w:numFmt w:val="decimal"/>
      <w:pStyle w:val="Texto"/>
      <w:lvlText w:val="%1."/>
      <w:lvlJc w:val="left"/>
      <w:pPr>
        <w:ind w:left="390" w:hanging="390"/>
      </w:pPr>
      <w:rPr>
        <w:rFonts w:cs="Times New Roman" w:hint="default"/>
        <w:b/>
      </w:rPr>
    </w:lvl>
    <w:lvl w:ilvl="1" w:tplc="F0185AEA">
      <w:start w:val="1"/>
      <w:numFmt w:val="lowerLetter"/>
      <w:lvlText w:val="%2."/>
      <w:lvlJc w:val="left"/>
      <w:pPr>
        <w:ind w:left="1080" w:hanging="360"/>
      </w:pPr>
      <w:rPr>
        <w:rFonts w:cs="Times New Roman"/>
        <w:b/>
      </w:rPr>
    </w:lvl>
    <w:lvl w:ilvl="2" w:tplc="180A001B">
      <w:start w:val="1"/>
      <w:numFmt w:val="lowerRoman"/>
      <w:lvlText w:val="%3."/>
      <w:lvlJc w:val="right"/>
      <w:pPr>
        <w:ind w:left="1800" w:hanging="180"/>
      </w:pPr>
      <w:rPr>
        <w:rFonts w:cs="Times New Roman"/>
      </w:rPr>
    </w:lvl>
    <w:lvl w:ilvl="3" w:tplc="180A000F" w:tentative="1">
      <w:start w:val="1"/>
      <w:numFmt w:val="decimal"/>
      <w:lvlText w:val="%4."/>
      <w:lvlJc w:val="left"/>
      <w:pPr>
        <w:ind w:left="2520" w:hanging="360"/>
      </w:pPr>
      <w:rPr>
        <w:rFonts w:cs="Times New Roman"/>
      </w:rPr>
    </w:lvl>
    <w:lvl w:ilvl="4" w:tplc="180A0019" w:tentative="1">
      <w:start w:val="1"/>
      <w:numFmt w:val="lowerLetter"/>
      <w:lvlText w:val="%5."/>
      <w:lvlJc w:val="left"/>
      <w:pPr>
        <w:ind w:left="3240" w:hanging="360"/>
      </w:pPr>
      <w:rPr>
        <w:rFonts w:cs="Times New Roman"/>
      </w:rPr>
    </w:lvl>
    <w:lvl w:ilvl="5" w:tplc="180A001B" w:tentative="1">
      <w:start w:val="1"/>
      <w:numFmt w:val="lowerRoman"/>
      <w:lvlText w:val="%6."/>
      <w:lvlJc w:val="right"/>
      <w:pPr>
        <w:ind w:left="3960" w:hanging="180"/>
      </w:pPr>
      <w:rPr>
        <w:rFonts w:cs="Times New Roman"/>
      </w:rPr>
    </w:lvl>
    <w:lvl w:ilvl="6" w:tplc="180A000F" w:tentative="1">
      <w:start w:val="1"/>
      <w:numFmt w:val="decimal"/>
      <w:lvlText w:val="%7."/>
      <w:lvlJc w:val="left"/>
      <w:pPr>
        <w:ind w:left="4680" w:hanging="360"/>
      </w:pPr>
      <w:rPr>
        <w:rFonts w:cs="Times New Roman"/>
      </w:rPr>
    </w:lvl>
    <w:lvl w:ilvl="7" w:tplc="180A0019" w:tentative="1">
      <w:start w:val="1"/>
      <w:numFmt w:val="lowerLetter"/>
      <w:lvlText w:val="%8."/>
      <w:lvlJc w:val="left"/>
      <w:pPr>
        <w:ind w:left="5400" w:hanging="360"/>
      </w:pPr>
      <w:rPr>
        <w:rFonts w:cs="Times New Roman"/>
      </w:rPr>
    </w:lvl>
    <w:lvl w:ilvl="8" w:tplc="180A001B" w:tentative="1">
      <w:start w:val="1"/>
      <w:numFmt w:val="lowerRoman"/>
      <w:lvlText w:val="%9."/>
      <w:lvlJc w:val="right"/>
      <w:pPr>
        <w:ind w:left="6120" w:hanging="180"/>
      </w:pPr>
      <w:rPr>
        <w:rFonts w:cs="Times New Roman"/>
      </w:rPr>
    </w:lvl>
  </w:abstractNum>
  <w:num w:numId="1">
    <w:abstractNumId w:val="0"/>
  </w:num>
  <w:num w:numId="2">
    <w:abstractNumId w:val="10"/>
  </w:num>
  <w:num w:numId="3">
    <w:abstractNumId w:val="9"/>
  </w:num>
  <w:num w:numId="4">
    <w:abstractNumId w:val="10"/>
  </w:num>
  <w:num w:numId="5">
    <w:abstractNumId w:val="10"/>
  </w:num>
  <w:num w:numId="6">
    <w:abstractNumId w:val="7"/>
  </w:num>
  <w:num w:numId="7">
    <w:abstractNumId w:val="10"/>
  </w:num>
  <w:num w:numId="8">
    <w:abstractNumId w:val="10"/>
  </w:num>
  <w:num w:numId="9">
    <w:abstractNumId w:val="10"/>
  </w:num>
  <w:num w:numId="10">
    <w:abstractNumId w:val="3"/>
  </w:num>
  <w:num w:numId="11">
    <w:abstractNumId w:val="8"/>
  </w:num>
  <w:num w:numId="12">
    <w:abstractNumId w:val="10"/>
  </w:num>
  <w:num w:numId="13">
    <w:abstractNumId w:val="10"/>
  </w:num>
  <w:num w:numId="14">
    <w:abstractNumId w:val="10"/>
  </w:num>
  <w:num w:numId="15">
    <w:abstractNumId w:val="1"/>
  </w:num>
  <w:num w:numId="16">
    <w:abstractNumId w:val="10"/>
  </w:num>
  <w:num w:numId="17">
    <w:abstractNumId w:val="6"/>
  </w:num>
  <w:num w:numId="18">
    <w:abstractNumId w:val="10"/>
  </w:num>
  <w:num w:numId="19">
    <w:abstractNumId w:val="4"/>
  </w:num>
  <w:num w:numId="20">
    <w:abstractNumId w:val="10"/>
  </w:num>
  <w:num w:numId="21">
    <w:abstractNumId w:val="10"/>
  </w:num>
  <w:num w:numId="22">
    <w:abstractNumId w:val="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2D5A11"/>
    <w:rsid w:val="000023CE"/>
    <w:rsid w:val="000056D0"/>
    <w:rsid w:val="0001148C"/>
    <w:rsid w:val="00016D0B"/>
    <w:rsid w:val="00017F78"/>
    <w:rsid w:val="00020610"/>
    <w:rsid w:val="00022709"/>
    <w:rsid w:val="00027727"/>
    <w:rsid w:val="000303B4"/>
    <w:rsid w:val="00036439"/>
    <w:rsid w:val="00041D55"/>
    <w:rsid w:val="00045DB7"/>
    <w:rsid w:val="000631EA"/>
    <w:rsid w:val="0007075F"/>
    <w:rsid w:val="000709D3"/>
    <w:rsid w:val="00077E5A"/>
    <w:rsid w:val="00084FEA"/>
    <w:rsid w:val="000906F2"/>
    <w:rsid w:val="000A1D76"/>
    <w:rsid w:val="000A5B2F"/>
    <w:rsid w:val="000B318B"/>
    <w:rsid w:val="000B5552"/>
    <w:rsid w:val="000B5590"/>
    <w:rsid w:val="000C457D"/>
    <w:rsid w:val="000C6BAB"/>
    <w:rsid w:val="000D0DC0"/>
    <w:rsid w:val="000D0FCD"/>
    <w:rsid w:val="000D1C4D"/>
    <w:rsid w:val="000D2419"/>
    <w:rsid w:val="000D3D20"/>
    <w:rsid w:val="000E53A0"/>
    <w:rsid w:val="000F05FC"/>
    <w:rsid w:val="000F36A5"/>
    <w:rsid w:val="00110021"/>
    <w:rsid w:val="00113D83"/>
    <w:rsid w:val="00120A8D"/>
    <w:rsid w:val="00124E2D"/>
    <w:rsid w:val="00125C7B"/>
    <w:rsid w:val="001311D5"/>
    <w:rsid w:val="00133136"/>
    <w:rsid w:val="00135128"/>
    <w:rsid w:val="00141B04"/>
    <w:rsid w:val="001422FA"/>
    <w:rsid w:val="00151431"/>
    <w:rsid w:val="00152483"/>
    <w:rsid w:val="00172C77"/>
    <w:rsid w:val="001738A0"/>
    <w:rsid w:val="001804C4"/>
    <w:rsid w:val="001A26F8"/>
    <w:rsid w:val="001A647B"/>
    <w:rsid w:val="001A6CA3"/>
    <w:rsid w:val="001B49E6"/>
    <w:rsid w:val="001C7A9E"/>
    <w:rsid w:val="001D088E"/>
    <w:rsid w:val="001D3325"/>
    <w:rsid w:val="001D52D5"/>
    <w:rsid w:val="001D578B"/>
    <w:rsid w:val="001E660F"/>
    <w:rsid w:val="001F1CFA"/>
    <w:rsid w:val="001F30FA"/>
    <w:rsid w:val="002108AE"/>
    <w:rsid w:val="00213575"/>
    <w:rsid w:val="00225D28"/>
    <w:rsid w:val="00232100"/>
    <w:rsid w:val="00232EE0"/>
    <w:rsid w:val="00236214"/>
    <w:rsid w:val="00237E4A"/>
    <w:rsid w:val="00240E96"/>
    <w:rsid w:val="002410CB"/>
    <w:rsid w:val="00242D36"/>
    <w:rsid w:val="00245CEC"/>
    <w:rsid w:val="00246A4C"/>
    <w:rsid w:val="00253874"/>
    <w:rsid w:val="00256259"/>
    <w:rsid w:val="00260422"/>
    <w:rsid w:val="00266C4D"/>
    <w:rsid w:val="0027283A"/>
    <w:rsid w:val="0028093D"/>
    <w:rsid w:val="00280C84"/>
    <w:rsid w:val="00283711"/>
    <w:rsid w:val="00283D1B"/>
    <w:rsid w:val="00286565"/>
    <w:rsid w:val="00287369"/>
    <w:rsid w:val="002909CE"/>
    <w:rsid w:val="0029332F"/>
    <w:rsid w:val="00296DC6"/>
    <w:rsid w:val="002A0AA2"/>
    <w:rsid w:val="002A29AE"/>
    <w:rsid w:val="002B0291"/>
    <w:rsid w:val="002B06F3"/>
    <w:rsid w:val="002B1377"/>
    <w:rsid w:val="002B4A22"/>
    <w:rsid w:val="002B5950"/>
    <w:rsid w:val="002B5CBC"/>
    <w:rsid w:val="002C0FF7"/>
    <w:rsid w:val="002C2536"/>
    <w:rsid w:val="002C6578"/>
    <w:rsid w:val="002C6B32"/>
    <w:rsid w:val="002D41A5"/>
    <w:rsid w:val="002D46F2"/>
    <w:rsid w:val="002D5A11"/>
    <w:rsid w:val="002D7086"/>
    <w:rsid w:val="002E48B2"/>
    <w:rsid w:val="002F270A"/>
    <w:rsid w:val="0030435A"/>
    <w:rsid w:val="00304636"/>
    <w:rsid w:val="00305C5E"/>
    <w:rsid w:val="00306483"/>
    <w:rsid w:val="00314052"/>
    <w:rsid w:val="00314C29"/>
    <w:rsid w:val="0031717C"/>
    <w:rsid w:val="00321D77"/>
    <w:rsid w:val="00326A33"/>
    <w:rsid w:val="0033089B"/>
    <w:rsid w:val="00341186"/>
    <w:rsid w:val="00350ECF"/>
    <w:rsid w:val="00350ED2"/>
    <w:rsid w:val="003624BA"/>
    <w:rsid w:val="00367997"/>
    <w:rsid w:val="00393905"/>
    <w:rsid w:val="003A6628"/>
    <w:rsid w:val="003A74AE"/>
    <w:rsid w:val="003C1262"/>
    <w:rsid w:val="003C31FF"/>
    <w:rsid w:val="003D0BDE"/>
    <w:rsid w:val="003D5F1B"/>
    <w:rsid w:val="003E07FD"/>
    <w:rsid w:val="003E2946"/>
    <w:rsid w:val="003F2435"/>
    <w:rsid w:val="003F2736"/>
    <w:rsid w:val="003F332B"/>
    <w:rsid w:val="003F4E60"/>
    <w:rsid w:val="003F5451"/>
    <w:rsid w:val="003F6317"/>
    <w:rsid w:val="00402F77"/>
    <w:rsid w:val="00407AD0"/>
    <w:rsid w:val="00411158"/>
    <w:rsid w:val="00414B6B"/>
    <w:rsid w:val="0041705B"/>
    <w:rsid w:val="004226E9"/>
    <w:rsid w:val="0044042C"/>
    <w:rsid w:val="00445768"/>
    <w:rsid w:val="00445E67"/>
    <w:rsid w:val="00446B51"/>
    <w:rsid w:val="0045436D"/>
    <w:rsid w:val="00455A16"/>
    <w:rsid w:val="00460809"/>
    <w:rsid w:val="00462AD5"/>
    <w:rsid w:val="00464B13"/>
    <w:rsid w:val="004675A2"/>
    <w:rsid w:val="00476729"/>
    <w:rsid w:val="00477635"/>
    <w:rsid w:val="004822BE"/>
    <w:rsid w:val="0048340D"/>
    <w:rsid w:val="004867F4"/>
    <w:rsid w:val="00491158"/>
    <w:rsid w:val="0049306C"/>
    <w:rsid w:val="004A32E4"/>
    <w:rsid w:val="004B6E5D"/>
    <w:rsid w:val="004C7328"/>
    <w:rsid w:val="004C75CD"/>
    <w:rsid w:val="004D08D6"/>
    <w:rsid w:val="004D0BD5"/>
    <w:rsid w:val="004D2F3E"/>
    <w:rsid w:val="004D58B6"/>
    <w:rsid w:val="004F7144"/>
    <w:rsid w:val="0050246F"/>
    <w:rsid w:val="00503799"/>
    <w:rsid w:val="005055A2"/>
    <w:rsid w:val="00507FB3"/>
    <w:rsid w:val="00525B6C"/>
    <w:rsid w:val="0052759A"/>
    <w:rsid w:val="00530BA9"/>
    <w:rsid w:val="00534E7C"/>
    <w:rsid w:val="00543ACA"/>
    <w:rsid w:val="005529A7"/>
    <w:rsid w:val="00557977"/>
    <w:rsid w:val="00575FDE"/>
    <w:rsid w:val="005814C2"/>
    <w:rsid w:val="00585866"/>
    <w:rsid w:val="00587249"/>
    <w:rsid w:val="005928F3"/>
    <w:rsid w:val="00597E94"/>
    <w:rsid w:val="005A1441"/>
    <w:rsid w:val="005A774E"/>
    <w:rsid w:val="005B2085"/>
    <w:rsid w:val="005B284B"/>
    <w:rsid w:val="005B5391"/>
    <w:rsid w:val="005B7CDD"/>
    <w:rsid w:val="005B7FFE"/>
    <w:rsid w:val="005C180C"/>
    <w:rsid w:val="005D3F25"/>
    <w:rsid w:val="005E3F51"/>
    <w:rsid w:val="005F0AF6"/>
    <w:rsid w:val="005F741A"/>
    <w:rsid w:val="00601227"/>
    <w:rsid w:val="00603496"/>
    <w:rsid w:val="00623D23"/>
    <w:rsid w:val="0062430E"/>
    <w:rsid w:val="00627D08"/>
    <w:rsid w:val="0063149B"/>
    <w:rsid w:val="0063286A"/>
    <w:rsid w:val="00640384"/>
    <w:rsid w:val="006410FF"/>
    <w:rsid w:val="00642C1C"/>
    <w:rsid w:val="00644788"/>
    <w:rsid w:val="0065271E"/>
    <w:rsid w:val="00652B27"/>
    <w:rsid w:val="00657F69"/>
    <w:rsid w:val="00661B00"/>
    <w:rsid w:val="0066301F"/>
    <w:rsid w:val="00664CFA"/>
    <w:rsid w:val="0067125A"/>
    <w:rsid w:val="00673560"/>
    <w:rsid w:val="00676A64"/>
    <w:rsid w:val="00677E91"/>
    <w:rsid w:val="00683DD4"/>
    <w:rsid w:val="00694F3E"/>
    <w:rsid w:val="00696036"/>
    <w:rsid w:val="006B2AF3"/>
    <w:rsid w:val="006B57F1"/>
    <w:rsid w:val="006B7DAC"/>
    <w:rsid w:val="006D39F0"/>
    <w:rsid w:val="006E114D"/>
    <w:rsid w:val="006F282C"/>
    <w:rsid w:val="006F6B6F"/>
    <w:rsid w:val="00701F34"/>
    <w:rsid w:val="007065CE"/>
    <w:rsid w:val="00710074"/>
    <w:rsid w:val="00710ABC"/>
    <w:rsid w:val="00712556"/>
    <w:rsid w:val="00715F07"/>
    <w:rsid w:val="007213B0"/>
    <w:rsid w:val="007274BC"/>
    <w:rsid w:val="00727BEC"/>
    <w:rsid w:val="00731855"/>
    <w:rsid w:val="00732878"/>
    <w:rsid w:val="00733163"/>
    <w:rsid w:val="007339D1"/>
    <w:rsid w:val="007355F3"/>
    <w:rsid w:val="00737A51"/>
    <w:rsid w:val="00740459"/>
    <w:rsid w:val="00745BE2"/>
    <w:rsid w:val="00751E9B"/>
    <w:rsid w:val="007579E0"/>
    <w:rsid w:val="007675D6"/>
    <w:rsid w:val="0077250B"/>
    <w:rsid w:val="00774314"/>
    <w:rsid w:val="0077585E"/>
    <w:rsid w:val="0078353B"/>
    <w:rsid w:val="00784479"/>
    <w:rsid w:val="00790531"/>
    <w:rsid w:val="00792BA0"/>
    <w:rsid w:val="00795349"/>
    <w:rsid w:val="007A20B7"/>
    <w:rsid w:val="007B0E99"/>
    <w:rsid w:val="007B154D"/>
    <w:rsid w:val="007B74F4"/>
    <w:rsid w:val="007C7BAE"/>
    <w:rsid w:val="007D05A8"/>
    <w:rsid w:val="007D444C"/>
    <w:rsid w:val="007D5853"/>
    <w:rsid w:val="007E4DC7"/>
    <w:rsid w:val="007E5EB1"/>
    <w:rsid w:val="007F6745"/>
    <w:rsid w:val="007F6F71"/>
    <w:rsid w:val="00801EF8"/>
    <w:rsid w:val="0080351A"/>
    <w:rsid w:val="008046FB"/>
    <w:rsid w:val="00821DF1"/>
    <w:rsid w:val="00826008"/>
    <w:rsid w:val="008446EC"/>
    <w:rsid w:val="00850EB5"/>
    <w:rsid w:val="00851A26"/>
    <w:rsid w:val="0085762B"/>
    <w:rsid w:val="00862694"/>
    <w:rsid w:val="008679DA"/>
    <w:rsid w:val="00876693"/>
    <w:rsid w:val="0087672A"/>
    <w:rsid w:val="00891369"/>
    <w:rsid w:val="00894CE8"/>
    <w:rsid w:val="008A1135"/>
    <w:rsid w:val="008A145B"/>
    <w:rsid w:val="008A18BB"/>
    <w:rsid w:val="008A5358"/>
    <w:rsid w:val="008B2373"/>
    <w:rsid w:val="008B5BE3"/>
    <w:rsid w:val="008C0669"/>
    <w:rsid w:val="008D0A8A"/>
    <w:rsid w:val="008D5E7D"/>
    <w:rsid w:val="008E09D8"/>
    <w:rsid w:val="008E38F9"/>
    <w:rsid w:val="008E678F"/>
    <w:rsid w:val="00902C9F"/>
    <w:rsid w:val="00903EAD"/>
    <w:rsid w:val="00905FD8"/>
    <w:rsid w:val="00906A32"/>
    <w:rsid w:val="009077A5"/>
    <w:rsid w:val="009077DB"/>
    <w:rsid w:val="00913C88"/>
    <w:rsid w:val="00914754"/>
    <w:rsid w:val="00914B11"/>
    <w:rsid w:val="009376A1"/>
    <w:rsid w:val="0094648C"/>
    <w:rsid w:val="0095045E"/>
    <w:rsid w:val="00951708"/>
    <w:rsid w:val="00953D30"/>
    <w:rsid w:val="0095574B"/>
    <w:rsid w:val="009577E8"/>
    <w:rsid w:val="00961254"/>
    <w:rsid w:val="009630E2"/>
    <w:rsid w:val="00972D47"/>
    <w:rsid w:val="009750AA"/>
    <w:rsid w:val="00984237"/>
    <w:rsid w:val="00993D33"/>
    <w:rsid w:val="009948C2"/>
    <w:rsid w:val="009A2F08"/>
    <w:rsid w:val="009A49D8"/>
    <w:rsid w:val="009C2090"/>
    <w:rsid w:val="009C66AA"/>
    <w:rsid w:val="009D19FC"/>
    <w:rsid w:val="009D5F84"/>
    <w:rsid w:val="009E31B7"/>
    <w:rsid w:val="009E6284"/>
    <w:rsid w:val="009E733F"/>
    <w:rsid w:val="009F100D"/>
    <w:rsid w:val="009F55A1"/>
    <w:rsid w:val="00A01259"/>
    <w:rsid w:val="00A05724"/>
    <w:rsid w:val="00A12931"/>
    <w:rsid w:val="00A133DF"/>
    <w:rsid w:val="00A31A6D"/>
    <w:rsid w:val="00A35AC4"/>
    <w:rsid w:val="00A41376"/>
    <w:rsid w:val="00A45592"/>
    <w:rsid w:val="00A47AAA"/>
    <w:rsid w:val="00A50909"/>
    <w:rsid w:val="00A63AD7"/>
    <w:rsid w:val="00A70A4F"/>
    <w:rsid w:val="00A77C65"/>
    <w:rsid w:val="00A85103"/>
    <w:rsid w:val="00A907EF"/>
    <w:rsid w:val="00A94C2F"/>
    <w:rsid w:val="00A94FFF"/>
    <w:rsid w:val="00A97CA0"/>
    <w:rsid w:val="00AA359B"/>
    <w:rsid w:val="00AA4034"/>
    <w:rsid w:val="00AA4FD4"/>
    <w:rsid w:val="00AD191B"/>
    <w:rsid w:val="00AD67DE"/>
    <w:rsid w:val="00AD7F98"/>
    <w:rsid w:val="00AE37A0"/>
    <w:rsid w:val="00B06D05"/>
    <w:rsid w:val="00B11EA9"/>
    <w:rsid w:val="00B138E3"/>
    <w:rsid w:val="00B20488"/>
    <w:rsid w:val="00B2484B"/>
    <w:rsid w:val="00B2586C"/>
    <w:rsid w:val="00B41369"/>
    <w:rsid w:val="00B569A4"/>
    <w:rsid w:val="00B66574"/>
    <w:rsid w:val="00B70A33"/>
    <w:rsid w:val="00B715DA"/>
    <w:rsid w:val="00B75A45"/>
    <w:rsid w:val="00B76E74"/>
    <w:rsid w:val="00B82232"/>
    <w:rsid w:val="00B82317"/>
    <w:rsid w:val="00B82880"/>
    <w:rsid w:val="00B841DD"/>
    <w:rsid w:val="00B86BF5"/>
    <w:rsid w:val="00B91073"/>
    <w:rsid w:val="00B9342F"/>
    <w:rsid w:val="00BA49D9"/>
    <w:rsid w:val="00BA5650"/>
    <w:rsid w:val="00BA7495"/>
    <w:rsid w:val="00BB1FDA"/>
    <w:rsid w:val="00BB7526"/>
    <w:rsid w:val="00BB7645"/>
    <w:rsid w:val="00BD359B"/>
    <w:rsid w:val="00BD5800"/>
    <w:rsid w:val="00BD69D7"/>
    <w:rsid w:val="00BE0845"/>
    <w:rsid w:val="00BE1F13"/>
    <w:rsid w:val="00BF23A5"/>
    <w:rsid w:val="00BF5276"/>
    <w:rsid w:val="00C009CC"/>
    <w:rsid w:val="00C0584B"/>
    <w:rsid w:val="00C067ED"/>
    <w:rsid w:val="00C1387E"/>
    <w:rsid w:val="00C1684B"/>
    <w:rsid w:val="00C20C76"/>
    <w:rsid w:val="00C23FEE"/>
    <w:rsid w:val="00C25B3A"/>
    <w:rsid w:val="00C401DC"/>
    <w:rsid w:val="00C429F8"/>
    <w:rsid w:val="00C42CBD"/>
    <w:rsid w:val="00C44727"/>
    <w:rsid w:val="00C45486"/>
    <w:rsid w:val="00C5747C"/>
    <w:rsid w:val="00C6405B"/>
    <w:rsid w:val="00C73BAD"/>
    <w:rsid w:val="00C76001"/>
    <w:rsid w:val="00C76ED0"/>
    <w:rsid w:val="00C816A9"/>
    <w:rsid w:val="00C81CA2"/>
    <w:rsid w:val="00C947FA"/>
    <w:rsid w:val="00CA5AD3"/>
    <w:rsid w:val="00CA6C08"/>
    <w:rsid w:val="00CA6C61"/>
    <w:rsid w:val="00CB380B"/>
    <w:rsid w:val="00CB5EC7"/>
    <w:rsid w:val="00CD0785"/>
    <w:rsid w:val="00CE0B3C"/>
    <w:rsid w:val="00CE4365"/>
    <w:rsid w:val="00CE5757"/>
    <w:rsid w:val="00CE6EFA"/>
    <w:rsid w:val="00CF54C1"/>
    <w:rsid w:val="00D01C8C"/>
    <w:rsid w:val="00D11D81"/>
    <w:rsid w:val="00D16037"/>
    <w:rsid w:val="00D1643D"/>
    <w:rsid w:val="00D2283A"/>
    <w:rsid w:val="00D34BF7"/>
    <w:rsid w:val="00D35B57"/>
    <w:rsid w:val="00D369E1"/>
    <w:rsid w:val="00D40309"/>
    <w:rsid w:val="00D5032A"/>
    <w:rsid w:val="00D50D52"/>
    <w:rsid w:val="00D5272C"/>
    <w:rsid w:val="00D53239"/>
    <w:rsid w:val="00D54003"/>
    <w:rsid w:val="00D57613"/>
    <w:rsid w:val="00D57AD3"/>
    <w:rsid w:val="00D602FA"/>
    <w:rsid w:val="00D637A4"/>
    <w:rsid w:val="00D73C80"/>
    <w:rsid w:val="00D75BCD"/>
    <w:rsid w:val="00D803E4"/>
    <w:rsid w:val="00D81115"/>
    <w:rsid w:val="00D81D41"/>
    <w:rsid w:val="00D85097"/>
    <w:rsid w:val="00D91133"/>
    <w:rsid w:val="00D91E61"/>
    <w:rsid w:val="00DA1241"/>
    <w:rsid w:val="00DA3889"/>
    <w:rsid w:val="00DC0049"/>
    <w:rsid w:val="00DC1171"/>
    <w:rsid w:val="00DC380C"/>
    <w:rsid w:val="00DC4A3F"/>
    <w:rsid w:val="00DC62C6"/>
    <w:rsid w:val="00DC7089"/>
    <w:rsid w:val="00DD00DE"/>
    <w:rsid w:val="00DD666C"/>
    <w:rsid w:val="00DE6BB4"/>
    <w:rsid w:val="00DE6CD6"/>
    <w:rsid w:val="00DF2629"/>
    <w:rsid w:val="00DF4ED9"/>
    <w:rsid w:val="00DF526B"/>
    <w:rsid w:val="00DF59AF"/>
    <w:rsid w:val="00DF7363"/>
    <w:rsid w:val="00E00349"/>
    <w:rsid w:val="00E02BDD"/>
    <w:rsid w:val="00E06597"/>
    <w:rsid w:val="00E13F5A"/>
    <w:rsid w:val="00E140F7"/>
    <w:rsid w:val="00E1453A"/>
    <w:rsid w:val="00E1619A"/>
    <w:rsid w:val="00E17343"/>
    <w:rsid w:val="00E21F65"/>
    <w:rsid w:val="00E255E1"/>
    <w:rsid w:val="00E26058"/>
    <w:rsid w:val="00E31804"/>
    <w:rsid w:val="00E36A11"/>
    <w:rsid w:val="00E37B27"/>
    <w:rsid w:val="00E41174"/>
    <w:rsid w:val="00E41FCF"/>
    <w:rsid w:val="00E429A2"/>
    <w:rsid w:val="00E47716"/>
    <w:rsid w:val="00E51B98"/>
    <w:rsid w:val="00E60D9F"/>
    <w:rsid w:val="00E61177"/>
    <w:rsid w:val="00E647E1"/>
    <w:rsid w:val="00E707FE"/>
    <w:rsid w:val="00E80FEF"/>
    <w:rsid w:val="00E81FA0"/>
    <w:rsid w:val="00E87A14"/>
    <w:rsid w:val="00E92199"/>
    <w:rsid w:val="00E92289"/>
    <w:rsid w:val="00E93291"/>
    <w:rsid w:val="00EA1462"/>
    <w:rsid w:val="00EA2015"/>
    <w:rsid w:val="00EA41B9"/>
    <w:rsid w:val="00EA4B23"/>
    <w:rsid w:val="00EC001D"/>
    <w:rsid w:val="00EC27DC"/>
    <w:rsid w:val="00ED448A"/>
    <w:rsid w:val="00ED78B8"/>
    <w:rsid w:val="00ED791D"/>
    <w:rsid w:val="00EF4AB5"/>
    <w:rsid w:val="00F07BB5"/>
    <w:rsid w:val="00F10331"/>
    <w:rsid w:val="00F13523"/>
    <w:rsid w:val="00F1493E"/>
    <w:rsid w:val="00F37766"/>
    <w:rsid w:val="00F4269F"/>
    <w:rsid w:val="00F46865"/>
    <w:rsid w:val="00F55E05"/>
    <w:rsid w:val="00F5766D"/>
    <w:rsid w:val="00F67770"/>
    <w:rsid w:val="00F74A4C"/>
    <w:rsid w:val="00F777A1"/>
    <w:rsid w:val="00F813FF"/>
    <w:rsid w:val="00F85AA5"/>
    <w:rsid w:val="00F97093"/>
    <w:rsid w:val="00FA2FEC"/>
    <w:rsid w:val="00FA7F10"/>
    <w:rsid w:val="00FB2C14"/>
    <w:rsid w:val="00FB34C2"/>
    <w:rsid w:val="00FC11D4"/>
    <w:rsid w:val="00FC1AAF"/>
    <w:rsid w:val="00FC1E83"/>
    <w:rsid w:val="00FC2F49"/>
    <w:rsid w:val="00FD2081"/>
    <w:rsid w:val="00FD308A"/>
    <w:rsid w:val="00FD4909"/>
    <w:rsid w:val="00FE2163"/>
    <w:rsid w:val="00FE4D73"/>
    <w:rsid w:val="00FE5DBB"/>
    <w:rsid w:val="00FE67D8"/>
    <w:rsid w:val="00FF0E6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C"/>
    <w:pPr>
      <w:spacing w:after="200" w:line="276" w:lineRule="auto"/>
    </w:pPr>
    <w:rPr>
      <w:lang w:val="es-ES"/>
    </w:rPr>
  </w:style>
  <w:style w:type="paragraph" w:styleId="Ttulo1">
    <w:name w:val="heading 1"/>
    <w:basedOn w:val="Normal"/>
    <w:next w:val="Normal"/>
    <w:link w:val="Ttulo1Car"/>
    <w:uiPriority w:val="99"/>
    <w:qFormat/>
    <w:rsid w:val="00850EB5"/>
    <w:pPr>
      <w:keepNext/>
      <w:spacing w:after="0" w:line="240" w:lineRule="auto"/>
      <w:jc w:val="center"/>
      <w:outlineLvl w:val="0"/>
    </w:pPr>
    <w:rPr>
      <w:rFonts w:ascii="Arial" w:eastAsia="Times New Roman" w:hAnsi="Arial" w:cs="Cordia New"/>
      <w:i/>
      <w:smallCaps/>
      <w:szCs w:val="36"/>
      <w:lang w:val="es-MX" w:eastAsia="es-ES"/>
    </w:rPr>
  </w:style>
  <w:style w:type="paragraph" w:styleId="Ttulo2">
    <w:name w:val="heading 2"/>
    <w:basedOn w:val="Normal"/>
    <w:next w:val="Normal"/>
    <w:link w:val="Ttulo2Car"/>
    <w:uiPriority w:val="99"/>
    <w:qFormat/>
    <w:rsid w:val="00543AC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543ACA"/>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50EB5"/>
    <w:rPr>
      <w:rFonts w:ascii="Arial" w:hAnsi="Arial" w:cs="Cordia New"/>
      <w:i/>
      <w:smallCaps/>
      <w:sz w:val="36"/>
      <w:szCs w:val="36"/>
      <w:lang w:val="es-MX" w:bidi="th-TH"/>
    </w:rPr>
  </w:style>
  <w:style w:type="character" w:customStyle="1" w:styleId="Ttulo2Car">
    <w:name w:val="Título 2 Car"/>
    <w:basedOn w:val="Fuentedeprrafopredeter"/>
    <w:link w:val="Ttulo2"/>
    <w:uiPriority w:val="99"/>
    <w:locked/>
    <w:rsid w:val="00543ACA"/>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9"/>
    <w:semiHidden/>
    <w:locked/>
    <w:rsid w:val="00543ACA"/>
    <w:rPr>
      <w:rFonts w:ascii="Cambria" w:hAnsi="Cambria" w:cs="Times New Roman"/>
      <w:b/>
      <w:bCs/>
      <w:color w:val="4F81BD"/>
      <w:sz w:val="22"/>
      <w:szCs w:val="22"/>
      <w:lang w:val="es-ES" w:eastAsia="en-US"/>
    </w:rPr>
  </w:style>
  <w:style w:type="table" w:styleId="Tablaconcuadrcula">
    <w:name w:val="Table Grid"/>
    <w:basedOn w:val="Tablanormal"/>
    <w:uiPriority w:val="99"/>
    <w:rsid w:val="002D5A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01148C"/>
    <w:rPr>
      <w:rFonts w:cs="Times New Roman"/>
      <w:color w:val="0000FF"/>
      <w:u w:val="single"/>
    </w:rPr>
  </w:style>
  <w:style w:type="character" w:styleId="Hipervnculovisitado">
    <w:name w:val="FollowedHyperlink"/>
    <w:basedOn w:val="Fuentedeprrafopredeter"/>
    <w:uiPriority w:val="99"/>
    <w:semiHidden/>
    <w:rsid w:val="00A01259"/>
    <w:rPr>
      <w:rFonts w:cs="Times New Roman"/>
      <w:color w:val="800080"/>
      <w:u w:val="single"/>
    </w:rPr>
  </w:style>
  <w:style w:type="paragraph" w:styleId="Encabezado">
    <w:name w:val="header"/>
    <w:basedOn w:val="Normal"/>
    <w:link w:val="EncabezadoCar"/>
    <w:uiPriority w:val="99"/>
    <w:rsid w:val="00F07BB5"/>
    <w:pPr>
      <w:tabs>
        <w:tab w:val="center" w:pos="4252"/>
        <w:tab w:val="right" w:pos="8504"/>
      </w:tabs>
    </w:pPr>
  </w:style>
  <w:style w:type="character" w:customStyle="1" w:styleId="EncabezadoCar">
    <w:name w:val="Encabezado Car"/>
    <w:basedOn w:val="Fuentedeprrafopredeter"/>
    <w:link w:val="Encabezado"/>
    <w:uiPriority w:val="99"/>
    <w:locked/>
    <w:rsid w:val="00F07BB5"/>
    <w:rPr>
      <w:rFonts w:cs="Times New Roman"/>
      <w:sz w:val="22"/>
      <w:szCs w:val="22"/>
      <w:lang w:eastAsia="en-US"/>
    </w:rPr>
  </w:style>
  <w:style w:type="paragraph" w:styleId="Piedepgina">
    <w:name w:val="footer"/>
    <w:basedOn w:val="Normal"/>
    <w:link w:val="PiedepginaCar"/>
    <w:uiPriority w:val="99"/>
    <w:rsid w:val="00F07BB5"/>
    <w:pPr>
      <w:tabs>
        <w:tab w:val="center" w:pos="4252"/>
        <w:tab w:val="right" w:pos="8504"/>
      </w:tabs>
    </w:pPr>
  </w:style>
  <w:style w:type="character" w:customStyle="1" w:styleId="PiedepginaCar">
    <w:name w:val="Pie de página Car"/>
    <w:basedOn w:val="Fuentedeprrafopredeter"/>
    <w:link w:val="Piedepgina"/>
    <w:uiPriority w:val="99"/>
    <w:locked/>
    <w:rsid w:val="00F07BB5"/>
    <w:rPr>
      <w:rFonts w:cs="Times New Roman"/>
      <w:sz w:val="22"/>
      <w:szCs w:val="22"/>
      <w:lang w:eastAsia="en-US"/>
    </w:rPr>
  </w:style>
  <w:style w:type="paragraph" w:styleId="Prrafodelista">
    <w:name w:val="List Paragraph"/>
    <w:basedOn w:val="Normal"/>
    <w:uiPriority w:val="99"/>
    <w:qFormat/>
    <w:rsid w:val="009F55A1"/>
    <w:pPr>
      <w:ind w:left="720"/>
      <w:contextualSpacing/>
    </w:pPr>
  </w:style>
  <w:style w:type="paragraph" w:styleId="Textonotapie">
    <w:name w:val="footnote text"/>
    <w:basedOn w:val="Normal"/>
    <w:link w:val="TextonotapieCar"/>
    <w:uiPriority w:val="99"/>
    <w:semiHidden/>
    <w:rsid w:val="002A29AE"/>
    <w:rPr>
      <w:sz w:val="20"/>
      <w:szCs w:val="20"/>
    </w:rPr>
  </w:style>
  <w:style w:type="character" w:customStyle="1" w:styleId="TextonotapieCar">
    <w:name w:val="Texto nota pie Car"/>
    <w:basedOn w:val="Fuentedeprrafopredeter"/>
    <w:link w:val="Textonotapie"/>
    <w:uiPriority w:val="99"/>
    <w:semiHidden/>
    <w:locked/>
    <w:rsid w:val="002A29AE"/>
    <w:rPr>
      <w:rFonts w:cs="Times New Roman"/>
      <w:lang w:eastAsia="en-US"/>
    </w:rPr>
  </w:style>
  <w:style w:type="character" w:styleId="Refdenotaalpie">
    <w:name w:val="footnote reference"/>
    <w:basedOn w:val="Fuentedeprrafopredeter"/>
    <w:uiPriority w:val="99"/>
    <w:semiHidden/>
    <w:rsid w:val="002A29AE"/>
    <w:rPr>
      <w:rFonts w:cs="Times New Roman"/>
      <w:vertAlign w:val="superscript"/>
    </w:rPr>
  </w:style>
  <w:style w:type="paragraph" w:customStyle="1" w:styleId="Default">
    <w:name w:val="Default"/>
    <w:uiPriority w:val="99"/>
    <w:rsid w:val="00850EB5"/>
    <w:pPr>
      <w:autoSpaceDE w:val="0"/>
      <w:autoSpaceDN w:val="0"/>
      <w:adjustRightInd w:val="0"/>
    </w:pPr>
    <w:rPr>
      <w:rFonts w:ascii="Verdana" w:eastAsia="Times New Roman" w:hAnsi="Verdana" w:cs="Verdana"/>
      <w:color w:val="000000"/>
      <w:sz w:val="24"/>
      <w:szCs w:val="24"/>
      <w:lang w:val="es-ES" w:eastAsia="es-ES"/>
    </w:rPr>
  </w:style>
  <w:style w:type="paragraph" w:customStyle="1" w:styleId="TablaCuad">
    <w:name w:val="TablaCuad"/>
    <w:basedOn w:val="Default"/>
    <w:next w:val="Default"/>
    <w:uiPriority w:val="99"/>
    <w:rsid w:val="00850EB5"/>
    <w:pPr>
      <w:spacing w:before="40" w:after="40"/>
    </w:pPr>
    <w:rPr>
      <w:rFonts w:cs="Times New Roman"/>
      <w:color w:val="auto"/>
    </w:rPr>
  </w:style>
  <w:style w:type="paragraph" w:styleId="Epgrafe">
    <w:name w:val="caption"/>
    <w:basedOn w:val="Normal"/>
    <w:next w:val="Normal"/>
    <w:uiPriority w:val="99"/>
    <w:qFormat/>
    <w:rsid w:val="00850EB5"/>
    <w:pPr>
      <w:spacing w:after="0" w:line="240" w:lineRule="auto"/>
      <w:jc w:val="center"/>
    </w:pPr>
    <w:rPr>
      <w:rFonts w:ascii="Arial" w:eastAsia="Times New Roman" w:hAnsi="Arial" w:cs="Cordia New"/>
      <w:smallCaps/>
      <w:szCs w:val="36"/>
      <w:lang w:val="es-MX" w:eastAsia="es-ES"/>
    </w:rPr>
  </w:style>
  <w:style w:type="character" w:customStyle="1" w:styleId="longtext1">
    <w:name w:val="long_text1"/>
    <w:basedOn w:val="Fuentedeprrafopredeter"/>
    <w:uiPriority w:val="99"/>
    <w:rsid w:val="00A05724"/>
    <w:rPr>
      <w:rFonts w:cs="Times New Roman"/>
      <w:sz w:val="15"/>
      <w:szCs w:val="15"/>
    </w:rPr>
  </w:style>
  <w:style w:type="character" w:customStyle="1" w:styleId="smalltxt1">
    <w:name w:val="smalltxt1"/>
    <w:basedOn w:val="Fuentedeprrafopredeter"/>
    <w:uiPriority w:val="99"/>
    <w:rsid w:val="00B06D05"/>
    <w:rPr>
      <w:rFonts w:cs="Times New Roman"/>
      <w:sz w:val="15"/>
      <w:szCs w:val="15"/>
    </w:rPr>
  </w:style>
  <w:style w:type="paragraph" w:customStyle="1" w:styleId="Prrafodelista1">
    <w:name w:val="Párrafo de lista1"/>
    <w:basedOn w:val="Normal"/>
    <w:uiPriority w:val="99"/>
    <w:rsid w:val="00491158"/>
    <w:pPr>
      <w:ind w:left="720"/>
    </w:pPr>
    <w:rPr>
      <w:rFonts w:eastAsia="Times New Roman"/>
    </w:rPr>
  </w:style>
  <w:style w:type="character" w:styleId="Textoennegrita">
    <w:name w:val="Strong"/>
    <w:basedOn w:val="Fuentedeprrafopredeter"/>
    <w:uiPriority w:val="99"/>
    <w:qFormat/>
    <w:rsid w:val="00E93291"/>
    <w:rPr>
      <w:rFonts w:cs="Times New Roman"/>
      <w:b/>
      <w:bCs/>
    </w:rPr>
  </w:style>
  <w:style w:type="paragraph" w:styleId="Textodeglobo">
    <w:name w:val="Balloon Text"/>
    <w:basedOn w:val="Normal"/>
    <w:link w:val="TextodegloboCar"/>
    <w:uiPriority w:val="99"/>
    <w:semiHidden/>
    <w:rsid w:val="00C76E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76ED0"/>
    <w:rPr>
      <w:rFonts w:ascii="Tahoma" w:hAnsi="Tahoma" w:cs="Tahoma"/>
      <w:sz w:val="16"/>
      <w:szCs w:val="16"/>
      <w:lang w:eastAsia="en-US"/>
    </w:rPr>
  </w:style>
  <w:style w:type="character" w:styleId="nfasis">
    <w:name w:val="Emphasis"/>
    <w:basedOn w:val="Fuentedeprrafopredeter"/>
    <w:uiPriority w:val="99"/>
    <w:qFormat/>
    <w:rsid w:val="00C20C76"/>
    <w:rPr>
      <w:rFonts w:cs="Times New Roman"/>
      <w:i/>
      <w:iCs/>
    </w:rPr>
  </w:style>
  <w:style w:type="character" w:styleId="Refdecomentario">
    <w:name w:val="annotation reference"/>
    <w:basedOn w:val="Fuentedeprrafopredeter"/>
    <w:uiPriority w:val="99"/>
    <w:semiHidden/>
    <w:rsid w:val="00326A33"/>
    <w:rPr>
      <w:rFonts w:cs="Times New Roman"/>
      <w:sz w:val="16"/>
      <w:szCs w:val="16"/>
    </w:rPr>
  </w:style>
  <w:style w:type="paragraph" w:styleId="Textocomentario">
    <w:name w:val="annotation text"/>
    <w:basedOn w:val="Normal"/>
    <w:link w:val="TextocomentarioCar"/>
    <w:uiPriority w:val="99"/>
    <w:semiHidden/>
    <w:rsid w:val="00326A33"/>
    <w:rPr>
      <w:sz w:val="20"/>
      <w:szCs w:val="20"/>
    </w:rPr>
  </w:style>
  <w:style w:type="character" w:customStyle="1" w:styleId="TextocomentarioCar">
    <w:name w:val="Texto comentario Car"/>
    <w:basedOn w:val="Fuentedeprrafopredeter"/>
    <w:link w:val="Textocomentario"/>
    <w:uiPriority w:val="99"/>
    <w:semiHidden/>
    <w:locked/>
    <w:rsid w:val="00326A33"/>
    <w:rPr>
      <w:rFonts w:cs="Times New Roman"/>
      <w:lang w:val="es-ES" w:eastAsia="en-US"/>
    </w:rPr>
  </w:style>
  <w:style w:type="paragraph" w:styleId="Asuntodelcomentario">
    <w:name w:val="annotation subject"/>
    <w:basedOn w:val="Textocomentario"/>
    <w:next w:val="Textocomentario"/>
    <w:link w:val="AsuntodelcomentarioCar"/>
    <w:uiPriority w:val="99"/>
    <w:semiHidden/>
    <w:rsid w:val="00326A33"/>
    <w:rPr>
      <w:b/>
      <w:bCs/>
    </w:rPr>
  </w:style>
  <w:style w:type="character" w:customStyle="1" w:styleId="AsuntodelcomentarioCar">
    <w:name w:val="Asunto del comentario Car"/>
    <w:basedOn w:val="TextocomentarioCar"/>
    <w:link w:val="Asuntodelcomentario"/>
    <w:uiPriority w:val="99"/>
    <w:semiHidden/>
    <w:locked/>
    <w:rsid w:val="00326A33"/>
    <w:rPr>
      <w:b/>
      <w:bCs/>
    </w:rPr>
  </w:style>
  <w:style w:type="paragraph" w:customStyle="1" w:styleId="0001">
    <w:name w:val="0001"/>
    <w:basedOn w:val="Normal"/>
    <w:uiPriority w:val="99"/>
    <w:rsid w:val="00E13F5A"/>
    <w:pPr>
      <w:keepNext/>
      <w:spacing w:before="360" w:after="60" w:line="240" w:lineRule="auto"/>
      <w:jc w:val="both"/>
      <w:outlineLvl w:val="1"/>
    </w:pPr>
    <w:rPr>
      <w:rFonts w:ascii="Verdana" w:eastAsia="Times New Roman" w:hAnsi="Verdana" w:cs="Arial"/>
      <w:b/>
      <w:bCs/>
      <w:iCs/>
      <w:sz w:val="24"/>
      <w:szCs w:val="20"/>
      <w:lang w:val="es-PA" w:eastAsia="es-ES"/>
    </w:rPr>
  </w:style>
  <w:style w:type="paragraph" w:customStyle="1" w:styleId="endofsections">
    <w:name w:val="endofsections"/>
    <w:basedOn w:val="Normal"/>
    <w:uiPriority w:val="99"/>
    <w:rsid w:val="00543ACA"/>
    <w:pPr>
      <w:spacing w:before="240" w:after="0" w:line="240" w:lineRule="auto"/>
      <w:ind w:left="706"/>
      <w:jc w:val="center"/>
    </w:pPr>
    <w:rPr>
      <w:rFonts w:ascii="Wingdings" w:eastAsia="Times New Roman" w:hAnsi="Wingdings"/>
      <w:b/>
      <w:sz w:val="20"/>
      <w:szCs w:val="20"/>
      <w:lang w:val="es-MX" w:eastAsia="es-ES"/>
    </w:rPr>
  </w:style>
  <w:style w:type="paragraph" w:customStyle="1" w:styleId="Heading2b">
    <w:name w:val="Heading 2b"/>
    <w:basedOn w:val="Ttulo2"/>
    <w:autoRedefine/>
    <w:uiPriority w:val="99"/>
    <w:rsid w:val="007339D1"/>
    <w:pPr>
      <w:keepLines w:val="0"/>
      <w:spacing w:before="0" w:line="240" w:lineRule="auto"/>
      <w:jc w:val="center"/>
    </w:pPr>
    <w:rPr>
      <w:rFonts w:ascii="Calibri" w:hAnsi="Calibri"/>
      <w:bCs w:val="0"/>
      <w:color w:val="000066"/>
      <w:sz w:val="24"/>
      <w:szCs w:val="24"/>
      <w:lang w:eastAsia="es-ES"/>
    </w:rPr>
  </w:style>
  <w:style w:type="paragraph" w:customStyle="1" w:styleId="Anexos">
    <w:name w:val="Anexos"/>
    <w:basedOn w:val="Ttulo3"/>
    <w:autoRedefine/>
    <w:uiPriority w:val="99"/>
    <w:rsid w:val="00B2586C"/>
    <w:pPr>
      <w:keepLines w:val="0"/>
      <w:tabs>
        <w:tab w:val="left" w:pos="360"/>
        <w:tab w:val="left" w:pos="3030"/>
        <w:tab w:val="center" w:pos="4500"/>
      </w:tabs>
      <w:spacing w:before="0" w:line="240" w:lineRule="auto"/>
      <w:jc w:val="center"/>
    </w:pPr>
    <w:rPr>
      <w:rFonts w:ascii="Verdana" w:hAnsi="Verdana"/>
      <w:bCs w:val="0"/>
      <w:i/>
      <w:color w:val="auto"/>
      <w:lang w:val="es-ES_tradnl" w:eastAsia="es-ES"/>
    </w:rPr>
  </w:style>
  <w:style w:type="paragraph" w:customStyle="1" w:styleId="Paix">
    <w:name w:val="Paix"/>
    <w:basedOn w:val="Normal"/>
    <w:uiPriority w:val="99"/>
    <w:rsid w:val="00543ACA"/>
    <w:pPr>
      <w:widowControl w:val="0"/>
      <w:tabs>
        <w:tab w:val="center" w:pos="4908"/>
      </w:tabs>
      <w:autoSpaceDE w:val="0"/>
      <w:autoSpaceDN w:val="0"/>
      <w:adjustRightInd w:val="0"/>
      <w:spacing w:before="240" w:after="0" w:line="240" w:lineRule="auto"/>
      <w:jc w:val="center"/>
    </w:pPr>
    <w:rPr>
      <w:rFonts w:ascii="Verdana" w:eastAsia="Times New Roman" w:hAnsi="Verdana"/>
      <w:b/>
      <w:color w:val="000000"/>
      <w:szCs w:val="20"/>
      <w:lang w:val="es-MX" w:eastAsia="es-ES"/>
    </w:rPr>
  </w:style>
  <w:style w:type="paragraph" w:customStyle="1" w:styleId="Texto">
    <w:name w:val="Texto"/>
    <w:basedOn w:val="Normal"/>
    <w:autoRedefine/>
    <w:uiPriority w:val="99"/>
    <w:rsid w:val="00242D36"/>
    <w:pPr>
      <w:numPr>
        <w:numId w:val="2"/>
      </w:numPr>
      <w:spacing w:before="120" w:after="0" w:line="240" w:lineRule="auto"/>
      <w:jc w:val="both"/>
    </w:pPr>
    <w:rPr>
      <w:rFonts w:ascii="Verdana" w:eastAsia="Times New Roman" w:hAnsi="Verdana" w:cs="Verdana"/>
      <w:bCs/>
      <w:lang w:val="es-ES_tradnl" w:eastAsia="es-ES"/>
    </w:rPr>
  </w:style>
  <w:style w:type="paragraph" w:customStyle="1" w:styleId="Inciso">
    <w:name w:val="Inciso"/>
    <w:basedOn w:val="Normal"/>
    <w:autoRedefine/>
    <w:uiPriority w:val="99"/>
    <w:rsid w:val="006410FF"/>
    <w:pPr>
      <w:tabs>
        <w:tab w:val="left" w:pos="0"/>
      </w:tabs>
      <w:spacing w:before="60" w:after="60" w:line="240" w:lineRule="auto"/>
      <w:jc w:val="both"/>
    </w:pPr>
    <w:rPr>
      <w:rFonts w:ascii="Verdana" w:eastAsia="Times New Roman" w:hAnsi="Verdana"/>
      <w:color w:val="0000FF"/>
      <w:lang w:eastAsia="es-ES"/>
    </w:rPr>
  </w:style>
  <w:style w:type="character" w:styleId="Nmerodepgina">
    <w:name w:val="page number"/>
    <w:basedOn w:val="Fuentedeprrafopredeter"/>
    <w:uiPriority w:val="99"/>
    <w:rsid w:val="002B5CBC"/>
    <w:rPr>
      <w:rFonts w:cs="Times New Roman"/>
    </w:rPr>
  </w:style>
  <w:style w:type="paragraph" w:styleId="NormalWeb">
    <w:name w:val="Normal (Web)"/>
    <w:basedOn w:val="Normal"/>
    <w:uiPriority w:val="99"/>
    <w:rsid w:val="002D7086"/>
    <w:pPr>
      <w:spacing w:beforeLines="1" w:afterLines="1" w:line="240" w:lineRule="auto"/>
    </w:pPr>
    <w:rPr>
      <w:rFonts w:ascii="Times" w:hAnsi="Times"/>
      <w:sz w:val="20"/>
      <w:szCs w:val="20"/>
      <w:lang w:val="en-US"/>
    </w:rPr>
  </w:style>
  <w:style w:type="character" w:customStyle="1" w:styleId="style33">
    <w:name w:val="style33"/>
    <w:basedOn w:val="Fuentedeprrafopredeter"/>
    <w:uiPriority w:val="99"/>
    <w:rsid w:val="00A50909"/>
    <w:rPr>
      <w:rFonts w:cs="Times New Roman"/>
    </w:rPr>
  </w:style>
  <w:style w:type="character" w:customStyle="1" w:styleId="style32">
    <w:name w:val="style32"/>
    <w:basedOn w:val="Fuentedeprrafopredeter"/>
    <w:uiPriority w:val="99"/>
    <w:rsid w:val="00A50909"/>
    <w:rPr>
      <w:rFonts w:cs="Times New Roman"/>
    </w:rPr>
  </w:style>
  <w:style w:type="paragraph" w:customStyle="1" w:styleId="Ttulo2b">
    <w:name w:val="Título 2b"/>
    <w:basedOn w:val="Ttulo2"/>
    <w:autoRedefine/>
    <w:uiPriority w:val="99"/>
    <w:rsid w:val="00715F07"/>
    <w:pPr>
      <w:keepLines w:val="0"/>
      <w:tabs>
        <w:tab w:val="left" w:pos="993"/>
      </w:tabs>
      <w:spacing w:before="360" w:after="240" w:line="240" w:lineRule="auto"/>
      <w:ind w:left="360"/>
      <w:jc w:val="center"/>
    </w:pPr>
    <w:rPr>
      <w:rFonts w:ascii="Verdana" w:hAnsi="Verdana"/>
      <w:iCs/>
      <w:color w:val="auto"/>
      <w:sz w:val="22"/>
      <w:szCs w:val="22"/>
      <w:lang w:val="en-US"/>
    </w:rPr>
  </w:style>
  <w:style w:type="paragraph" w:styleId="TDC2">
    <w:name w:val="toc 2"/>
    <w:basedOn w:val="Normal"/>
    <w:next w:val="Normal"/>
    <w:autoRedefine/>
    <w:uiPriority w:val="39"/>
    <w:locked/>
    <w:rsid w:val="00464B13"/>
    <w:pPr>
      <w:spacing w:after="100"/>
      <w:ind w:left="220"/>
    </w:pPr>
  </w:style>
  <w:style w:type="paragraph" w:styleId="TDC1">
    <w:name w:val="toc 1"/>
    <w:basedOn w:val="Normal"/>
    <w:next w:val="Normal"/>
    <w:autoRedefine/>
    <w:uiPriority w:val="39"/>
    <w:locked/>
    <w:rsid w:val="00464B13"/>
    <w:pPr>
      <w:spacing w:after="100"/>
    </w:pPr>
  </w:style>
  <w:style w:type="paragraph" w:styleId="TDC3">
    <w:name w:val="toc 3"/>
    <w:basedOn w:val="Normal"/>
    <w:next w:val="Normal"/>
    <w:autoRedefine/>
    <w:uiPriority w:val="39"/>
    <w:locked/>
    <w:rsid w:val="00464B13"/>
    <w:pPr>
      <w:spacing w:after="100"/>
      <w:ind w:left="440"/>
    </w:pPr>
  </w:style>
</w:styles>
</file>

<file path=word/webSettings.xml><?xml version="1.0" encoding="utf-8"?>
<w:webSettings xmlns:r="http://schemas.openxmlformats.org/officeDocument/2006/relationships" xmlns:w="http://schemas.openxmlformats.org/wordprocessingml/2006/main">
  <w:divs>
    <w:div w:id="824248905">
      <w:marLeft w:val="0"/>
      <w:marRight w:val="0"/>
      <w:marTop w:val="0"/>
      <w:marBottom w:val="0"/>
      <w:divBdr>
        <w:top w:val="none" w:sz="0" w:space="0" w:color="auto"/>
        <w:left w:val="none" w:sz="0" w:space="0" w:color="auto"/>
        <w:bottom w:val="none" w:sz="0" w:space="0" w:color="auto"/>
        <w:right w:val="none" w:sz="0" w:space="0" w:color="auto"/>
      </w:divBdr>
    </w:div>
    <w:div w:id="824248906">
      <w:marLeft w:val="0"/>
      <w:marRight w:val="0"/>
      <w:marTop w:val="0"/>
      <w:marBottom w:val="0"/>
      <w:divBdr>
        <w:top w:val="none" w:sz="0" w:space="0" w:color="auto"/>
        <w:left w:val="none" w:sz="0" w:space="0" w:color="auto"/>
        <w:bottom w:val="none" w:sz="0" w:space="0" w:color="auto"/>
        <w:right w:val="none" w:sz="0" w:space="0" w:color="auto"/>
      </w:divBdr>
    </w:div>
    <w:div w:id="824248907">
      <w:marLeft w:val="0"/>
      <w:marRight w:val="0"/>
      <w:marTop w:val="0"/>
      <w:marBottom w:val="0"/>
      <w:divBdr>
        <w:top w:val="none" w:sz="0" w:space="0" w:color="auto"/>
        <w:left w:val="none" w:sz="0" w:space="0" w:color="auto"/>
        <w:bottom w:val="none" w:sz="0" w:space="0" w:color="auto"/>
        <w:right w:val="none" w:sz="0" w:space="0" w:color="auto"/>
      </w:divBdr>
    </w:div>
    <w:div w:id="824248909">
      <w:marLeft w:val="0"/>
      <w:marRight w:val="0"/>
      <w:marTop w:val="0"/>
      <w:marBottom w:val="0"/>
      <w:divBdr>
        <w:top w:val="none" w:sz="0" w:space="0" w:color="auto"/>
        <w:left w:val="none" w:sz="0" w:space="0" w:color="auto"/>
        <w:bottom w:val="none" w:sz="0" w:space="0" w:color="auto"/>
        <w:right w:val="none" w:sz="0" w:space="0" w:color="auto"/>
      </w:divBdr>
    </w:div>
    <w:div w:id="824248910">
      <w:marLeft w:val="0"/>
      <w:marRight w:val="0"/>
      <w:marTop w:val="0"/>
      <w:marBottom w:val="0"/>
      <w:divBdr>
        <w:top w:val="none" w:sz="0" w:space="0" w:color="auto"/>
        <w:left w:val="none" w:sz="0" w:space="0" w:color="auto"/>
        <w:bottom w:val="none" w:sz="0" w:space="0" w:color="auto"/>
        <w:right w:val="none" w:sz="0" w:space="0" w:color="auto"/>
      </w:divBdr>
    </w:div>
    <w:div w:id="824248913">
      <w:marLeft w:val="0"/>
      <w:marRight w:val="0"/>
      <w:marTop w:val="0"/>
      <w:marBottom w:val="0"/>
      <w:divBdr>
        <w:top w:val="none" w:sz="0" w:space="0" w:color="auto"/>
        <w:left w:val="none" w:sz="0" w:space="0" w:color="auto"/>
        <w:bottom w:val="none" w:sz="0" w:space="0" w:color="auto"/>
        <w:right w:val="none" w:sz="0" w:space="0" w:color="auto"/>
      </w:divBdr>
      <w:divsChild>
        <w:div w:id="824248925">
          <w:marLeft w:val="1138"/>
          <w:marRight w:val="0"/>
          <w:marTop w:val="0"/>
          <w:marBottom w:val="0"/>
          <w:divBdr>
            <w:top w:val="none" w:sz="0" w:space="0" w:color="auto"/>
            <w:left w:val="none" w:sz="0" w:space="0" w:color="auto"/>
            <w:bottom w:val="none" w:sz="0" w:space="0" w:color="auto"/>
            <w:right w:val="none" w:sz="0" w:space="0" w:color="auto"/>
          </w:divBdr>
        </w:div>
        <w:div w:id="824248933">
          <w:marLeft w:val="1138"/>
          <w:marRight w:val="0"/>
          <w:marTop w:val="0"/>
          <w:marBottom w:val="0"/>
          <w:divBdr>
            <w:top w:val="none" w:sz="0" w:space="0" w:color="auto"/>
            <w:left w:val="none" w:sz="0" w:space="0" w:color="auto"/>
            <w:bottom w:val="none" w:sz="0" w:space="0" w:color="auto"/>
            <w:right w:val="none" w:sz="0" w:space="0" w:color="auto"/>
          </w:divBdr>
        </w:div>
      </w:divsChild>
    </w:div>
    <w:div w:id="824248915">
      <w:marLeft w:val="0"/>
      <w:marRight w:val="0"/>
      <w:marTop w:val="0"/>
      <w:marBottom w:val="0"/>
      <w:divBdr>
        <w:top w:val="none" w:sz="0" w:space="0" w:color="auto"/>
        <w:left w:val="none" w:sz="0" w:space="0" w:color="auto"/>
        <w:bottom w:val="none" w:sz="0" w:space="0" w:color="auto"/>
        <w:right w:val="none" w:sz="0" w:space="0" w:color="auto"/>
      </w:divBdr>
      <w:divsChild>
        <w:div w:id="824248912">
          <w:marLeft w:val="720"/>
          <w:marRight w:val="0"/>
          <w:marTop w:val="0"/>
          <w:marBottom w:val="0"/>
          <w:divBdr>
            <w:top w:val="none" w:sz="0" w:space="0" w:color="auto"/>
            <w:left w:val="none" w:sz="0" w:space="0" w:color="auto"/>
            <w:bottom w:val="none" w:sz="0" w:space="0" w:color="auto"/>
            <w:right w:val="none" w:sz="0" w:space="0" w:color="auto"/>
          </w:divBdr>
        </w:div>
        <w:div w:id="824248920">
          <w:marLeft w:val="720"/>
          <w:marRight w:val="0"/>
          <w:marTop w:val="0"/>
          <w:marBottom w:val="0"/>
          <w:divBdr>
            <w:top w:val="none" w:sz="0" w:space="0" w:color="auto"/>
            <w:left w:val="none" w:sz="0" w:space="0" w:color="auto"/>
            <w:bottom w:val="none" w:sz="0" w:space="0" w:color="auto"/>
            <w:right w:val="none" w:sz="0" w:space="0" w:color="auto"/>
          </w:divBdr>
        </w:div>
        <w:div w:id="824248924">
          <w:marLeft w:val="720"/>
          <w:marRight w:val="0"/>
          <w:marTop w:val="0"/>
          <w:marBottom w:val="0"/>
          <w:divBdr>
            <w:top w:val="none" w:sz="0" w:space="0" w:color="auto"/>
            <w:left w:val="none" w:sz="0" w:space="0" w:color="auto"/>
            <w:bottom w:val="none" w:sz="0" w:space="0" w:color="auto"/>
            <w:right w:val="none" w:sz="0" w:space="0" w:color="auto"/>
          </w:divBdr>
        </w:div>
      </w:divsChild>
    </w:div>
    <w:div w:id="824248916">
      <w:marLeft w:val="0"/>
      <w:marRight w:val="0"/>
      <w:marTop w:val="0"/>
      <w:marBottom w:val="0"/>
      <w:divBdr>
        <w:top w:val="none" w:sz="0" w:space="0" w:color="auto"/>
        <w:left w:val="none" w:sz="0" w:space="0" w:color="auto"/>
        <w:bottom w:val="none" w:sz="0" w:space="0" w:color="auto"/>
        <w:right w:val="none" w:sz="0" w:space="0" w:color="auto"/>
      </w:divBdr>
    </w:div>
    <w:div w:id="824248917">
      <w:marLeft w:val="0"/>
      <w:marRight w:val="0"/>
      <w:marTop w:val="0"/>
      <w:marBottom w:val="0"/>
      <w:divBdr>
        <w:top w:val="none" w:sz="0" w:space="0" w:color="auto"/>
        <w:left w:val="none" w:sz="0" w:space="0" w:color="auto"/>
        <w:bottom w:val="none" w:sz="0" w:space="0" w:color="auto"/>
        <w:right w:val="none" w:sz="0" w:space="0" w:color="auto"/>
      </w:divBdr>
    </w:div>
    <w:div w:id="824248918">
      <w:marLeft w:val="0"/>
      <w:marRight w:val="0"/>
      <w:marTop w:val="0"/>
      <w:marBottom w:val="0"/>
      <w:divBdr>
        <w:top w:val="none" w:sz="0" w:space="0" w:color="auto"/>
        <w:left w:val="none" w:sz="0" w:space="0" w:color="auto"/>
        <w:bottom w:val="none" w:sz="0" w:space="0" w:color="auto"/>
        <w:right w:val="none" w:sz="0" w:space="0" w:color="auto"/>
      </w:divBdr>
      <w:divsChild>
        <w:div w:id="824248908">
          <w:marLeft w:val="1138"/>
          <w:marRight w:val="0"/>
          <w:marTop w:val="0"/>
          <w:marBottom w:val="0"/>
          <w:divBdr>
            <w:top w:val="none" w:sz="0" w:space="0" w:color="auto"/>
            <w:left w:val="none" w:sz="0" w:space="0" w:color="auto"/>
            <w:bottom w:val="none" w:sz="0" w:space="0" w:color="auto"/>
            <w:right w:val="none" w:sz="0" w:space="0" w:color="auto"/>
          </w:divBdr>
        </w:div>
      </w:divsChild>
    </w:div>
    <w:div w:id="824248919">
      <w:marLeft w:val="0"/>
      <w:marRight w:val="0"/>
      <w:marTop w:val="0"/>
      <w:marBottom w:val="0"/>
      <w:divBdr>
        <w:top w:val="none" w:sz="0" w:space="0" w:color="auto"/>
        <w:left w:val="none" w:sz="0" w:space="0" w:color="auto"/>
        <w:bottom w:val="none" w:sz="0" w:space="0" w:color="auto"/>
        <w:right w:val="none" w:sz="0" w:space="0" w:color="auto"/>
      </w:divBdr>
    </w:div>
    <w:div w:id="824248921">
      <w:marLeft w:val="0"/>
      <w:marRight w:val="0"/>
      <w:marTop w:val="0"/>
      <w:marBottom w:val="0"/>
      <w:divBdr>
        <w:top w:val="none" w:sz="0" w:space="0" w:color="auto"/>
        <w:left w:val="none" w:sz="0" w:space="0" w:color="auto"/>
        <w:bottom w:val="none" w:sz="0" w:space="0" w:color="auto"/>
        <w:right w:val="none" w:sz="0" w:space="0" w:color="auto"/>
      </w:divBdr>
    </w:div>
    <w:div w:id="824248922">
      <w:marLeft w:val="0"/>
      <w:marRight w:val="0"/>
      <w:marTop w:val="0"/>
      <w:marBottom w:val="0"/>
      <w:divBdr>
        <w:top w:val="none" w:sz="0" w:space="0" w:color="auto"/>
        <w:left w:val="none" w:sz="0" w:space="0" w:color="auto"/>
        <w:bottom w:val="none" w:sz="0" w:space="0" w:color="auto"/>
        <w:right w:val="none" w:sz="0" w:space="0" w:color="auto"/>
      </w:divBdr>
    </w:div>
    <w:div w:id="824248923">
      <w:marLeft w:val="0"/>
      <w:marRight w:val="0"/>
      <w:marTop w:val="0"/>
      <w:marBottom w:val="0"/>
      <w:divBdr>
        <w:top w:val="none" w:sz="0" w:space="0" w:color="auto"/>
        <w:left w:val="none" w:sz="0" w:space="0" w:color="auto"/>
        <w:bottom w:val="none" w:sz="0" w:space="0" w:color="auto"/>
        <w:right w:val="none" w:sz="0" w:space="0" w:color="auto"/>
      </w:divBdr>
    </w:div>
    <w:div w:id="824248926">
      <w:marLeft w:val="0"/>
      <w:marRight w:val="0"/>
      <w:marTop w:val="0"/>
      <w:marBottom w:val="0"/>
      <w:divBdr>
        <w:top w:val="none" w:sz="0" w:space="0" w:color="auto"/>
        <w:left w:val="none" w:sz="0" w:space="0" w:color="auto"/>
        <w:bottom w:val="none" w:sz="0" w:space="0" w:color="auto"/>
        <w:right w:val="none" w:sz="0" w:space="0" w:color="auto"/>
      </w:divBdr>
    </w:div>
    <w:div w:id="824248927">
      <w:marLeft w:val="0"/>
      <w:marRight w:val="0"/>
      <w:marTop w:val="0"/>
      <w:marBottom w:val="0"/>
      <w:divBdr>
        <w:top w:val="none" w:sz="0" w:space="0" w:color="auto"/>
        <w:left w:val="none" w:sz="0" w:space="0" w:color="auto"/>
        <w:bottom w:val="none" w:sz="0" w:space="0" w:color="auto"/>
        <w:right w:val="none" w:sz="0" w:space="0" w:color="auto"/>
      </w:divBdr>
    </w:div>
    <w:div w:id="824248928">
      <w:marLeft w:val="0"/>
      <w:marRight w:val="0"/>
      <w:marTop w:val="0"/>
      <w:marBottom w:val="0"/>
      <w:divBdr>
        <w:top w:val="none" w:sz="0" w:space="0" w:color="auto"/>
        <w:left w:val="none" w:sz="0" w:space="0" w:color="auto"/>
        <w:bottom w:val="none" w:sz="0" w:space="0" w:color="auto"/>
        <w:right w:val="none" w:sz="0" w:space="0" w:color="auto"/>
      </w:divBdr>
    </w:div>
    <w:div w:id="824248929">
      <w:marLeft w:val="0"/>
      <w:marRight w:val="0"/>
      <w:marTop w:val="0"/>
      <w:marBottom w:val="0"/>
      <w:divBdr>
        <w:top w:val="none" w:sz="0" w:space="0" w:color="auto"/>
        <w:left w:val="none" w:sz="0" w:space="0" w:color="auto"/>
        <w:bottom w:val="none" w:sz="0" w:space="0" w:color="auto"/>
        <w:right w:val="none" w:sz="0" w:space="0" w:color="auto"/>
      </w:divBdr>
      <w:divsChild>
        <w:div w:id="824248911">
          <w:marLeft w:val="1138"/>
          <w:marRight w:val="0"/>
          <w:marTop w:val="0"/>
          <w:marBottom w:val="0"/>
          <w:divBdr>
            <w:top w:val="none" w:sz="0" w:space="0" w:color="auto"/>
            <w:left w:val="none" w:sz="0" w:space="0" w:color="auto"/>
            <w:bottom w:val="none" w:sz="0" w:space="0" w:color="auto"/>
            <w:right w:val="none" w:sz="0" w:space="0" w:color="auto"/>
          </w:divBdr>
        </w:div>
      </w:divsChild>
    </w:div>
    <w:div w:id="824248930">
      <w:marLeft w:val="0"/>
      <w:marRight w:val="0"/>
      <w:marTop w:val="0"/>
      <w:marBottom w:val="0"/>
      <w:divBdr>
        <w:top w:val="none" w:sz="0" w:space="0" w:color="auto"/>
        <w:left w:val="none" w:sz="0" w:space="0" w:color="auto"/>
        <w:bottom w:val="none" w:sz="0" w:space="0" w:color="auto"/>
        <w:right w:val="none" w:sz="0" w:space="0" w:color="auto"/>
      </w:divBdr>
      <w:divsChild>
        <w:div w:id="824248914">
          <w:marLeft w:val="1138"/>
          <w:marRight w:val="0"/>
          <w:marTop w:val="0"/>
          <w:marBottom w:val="0"/>
          <w:divBdr>
            <w:top w:val="none" w:sz="0" w:space="0" w:color="auto"/>
            <w:left w:val="none" w:sz="0" w:space="0" w:color="auto"/>
            <w:bottom w:val="none" w:sz="0" w:space="0" w:color="auto"/>
            <w:right w:val="none" w:sz="0" w:space="0" w:color="auto"/>
          </w:divBdr>
        </w:div>
      </w:divsChild>
    </w:div>
    <w:div w:id="824248931">
      <w:marLeft w:val="0"/>
      <w:marRight w:val="0"/>
      <w:marTop w:val="0"/>
      <w:marBottom w:val="0"/>
      <w:divBdr>
        <w:top w:val="none" w:sz="0" w:space="0" w:color="auto"/>
        <w:left w:val="none" w:sz="0" w:space="0" w:color="auto"/>
        <w:bottom w:val="none" w:sz="0" w:space="0" w:color="auto"/>
        <w:right w:val="none" w:sz="0" w:space="0" w:color="auto"/>
      </w:divBdr>
    </w:div>
    <w:div w:id="824248932">
      <w:marLeft w:val="0"/>
      <w:marRight w:val="0"/>
      <w:marTop w:val="0"/>
      <w:marBottom w:val="0"/>
      <w:divBdr>
        <w:top w:val="none" w:sz="0" w:space="0" w:color="auto"/>
        <w:left w:val="none" w:sz="0" w:space="0" w:color="auto"/>
        <w:bottom w:val="none" w:sz="0" w:space="0" w:color="auto"/>
        <w:right w:val="none" w:sz="0" w:space="0" w:color="auto"/>
      </w:divBdr>
    </w:div>
    <w:div w:id="824248934">
      <w:marLeft w:val="0"/>
      <w:marRight w:val="0"/>
      <w:marTop w:val="0"/>
      <w:marBottom w:val="0"/>
      <w:divBdr>
        <w:top w:val="none" w:sz="0" w:space="0" w:color="auto"/>
        <w:left w:val="none" w:sz="0" w:space="0" w:color="auto"/>
        <w:bottom w:val="none" w:sz="0" w:space="0" w:color="auto"/>
        <w:right w:val="none" w:sz="0" w:space="0" w:color="auto"/>
      </w:divBdr>
    </w:div>
    <w:div w:id="82424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emper@worldbank.org" TargetMode="External"/><Relationship Id="rId13" Type="http://schemas.openxmlformats.org/officeDocument/2006/relationships/hyperlink" Target="http://www.undp.org/" TargetMode="External"/><Relationship Id="rId18" Type="http://schemas.openxmlformats.org/officeDocument/2006/relationships/hyperlink" Target="http://www.pnum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ail.pnuma.org/cgi-bin/openwebmail/openwebmail-send.pl?sessionid=damaso_luna*mail.pnuma.org-session-0.571435019913228&amp;folder=INBOX&amp;page=1&amp;sort=date_rev&amp;msgdatetype=sentdate&amp;keyword=&amp;searchtype=subject&amp;action=composemessage&amp;message_id=%3C006801c74af3%24cb412120%242902a8c0%40pa.pnud.org%3E&amp;compose_caller=read&amp;to=freddy.justiniano@undp.org" TargetMode="External"/><Relationship Id="rId17" Type="http://schemas.openxmlformats.org/officeDocument/2006/relationships/hyperlink" Target="mailto:mara.murillo@une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num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garita.astralaga@unep.org" TargetMode="External"/><Relationship Id="rId23" Type="http://schemas.openxmlformats.org/officeDocument/2006/relationships/header" Target="header3.xml"/><Relationship Id="rId10" Type="http://schemas.openxmlformats.org/officeDocument/2006/relationships/hyperlink" Target="mailto:hectormal@idab.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cepal.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92C-2A51-4D26-9813-D7615C7F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4204</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Borrador de Minutas </vt:lpstr>
    </vt:vector>
  </TitlesOfParts>
  <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Minutas </dc:title>
  <dc:subject/>
  <dc:creator>Sony Customer</dc:creator>
  <cp:keywords/>
  <dc:description/>
  <cp:lastModifiedBy>carlos.caballero</cp:lastModifiedBy>
  <cp:revision>2</cp:revision>
  <cp:lastPrinted>2011-07-19T21:50:00Z</cp:lastPrinted>
  <dcterms:created xsi:type="dcterms:W3CDTF">2011-12-20T15:45:00Z</dcterms:created>
  <dcterms:modified xsi:type="dcterms:W3CDTF">2011-12-20T15:45:00Z</dcterms:modified>
</cp:coreProperties>
</file>